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4085"/>
        <w:spacing w:before="185" w:line="178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中</w:t>
      </w:r>
      <w:r>
        <w:rPr>
          <w:rFonts w:ascii="Microsoft YaHei" w:hAnsi="Microsoft YaHei" w:eastAsia="Microsoft YaHei" w:cs="Microsoft Ya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南大学学位论文管理系统说明书</w:t>
      </w:r>
    </w:p>
    <w:p>
      <w:pPr>
        <w:spacing w:before="396" w:line="175" w:lineRule="auto"/>
        <w:jc w:val="right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学</w:t>
      </w:r>
      <w:r>
        <w:rPr>
          <w:rFonts w:ascii="Microsoft YaHei" w:hAnsi="Microsoft YaHei" w:eastAsia="Microsoft YaHei" w:cs="Microsoft Ya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生</w:t>
      </w:r>
    </w:p>
    <w:p>
      <w:pPr>
        <w:ind w:left="21"/>
        <w:spacing w:before="393" w:line="17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学生</w:t>
      </w:r>
      <w:r>
        <w:rPr>
          <w:rFonts w:ascii="Microsoft YaHei" w:hAnsi="Microsoft YaHei" w:eastAsia="Microsoft YaHei" w:cs="Microsoft Ya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登陆</w:t>
      </w:r>
    </w:p>
    <w:p>
      <w:pPr>
        <w:ind w:left="5"/>
        <w:spacing w:before="127" w:line="38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登陆网址：</w:t>
      </w:r>
      <w:hyperlink w:history="true" r:id="rId1">
        <w:r>
          <w:rPr>
            <w:rFonts w:ascii="SimSun" w:hAnsi="SimSun" w:eastAsia="SimSun" w:cs="SimSun"/>
            <w:sz w:val="28"/>
            <w:szCs w:val="28"/>
            <w:u w:val="single" w:color="auto"/>
            <w:color w:val="0563C1"/>
            <w:spacing w:val="-1"/>
          </w:rPr>
          <w:t>http://</w:t>
        </w:r>
        <w:r>
          <w:rPr>
            <w:rFonts w:ascii="SimSun" w:hAnsi="SimSun" w:eastAsia="SimSun" w:cs="SimSun"/>
            <w:sz w:val="28"/>
            <w:szCs w:val="28"/>
            <w:u w:val="single" w:color="auto"/>
            <w:color w:val="0563C1"/>
          </w:rPr>
          <w:t>gracsu</w:t>
        </w:r>
        <w:r>
          <w:rPr>
            <w:rFonts w:ascii="SimSun" w:hAnsi="SimSun" w:eastAsia="SimSun" w:cs="SimSun"/>
            <w:sz w:val="28"/>
            <w:szCs w:val="28"/>
            <w:u w:val="single" w:color="auto"/>
            <w:color w:val="0563C1"/>
            <w:spacing w:val="-1"/>
          </w:rPr>
          <w:t>.</w:t>
        </w:r>
        <w:r>
          <w:rPr>
            <w:rFonts w:ascii="SimSun" w:hAnsi="SimSun" w:eastAsia="SimSun" w:cs="SimSun"/>
            <w:sz w:val="28"/>
            <w:szCs w:val="28"/>
            <w:u w:val="single" w:color="auto"/>
            <w:color w:val="0563C1"/>
          </w:rPr>
          <w:t>co</w:t>
        </w:r>
        <w:r>
          <w:rPr>
            <w:rFonts w:ascii="SimSun" w:hAnsi="SimSun" w:eastAsia="SimSun" w:cs="SimSun"/>
            <w:sz w:val="28"/>
            <w:szCs w:val="28"/>
            <w:u w:val="single" w:color="auto"/>
            <w:color w:val="0563C1"/>
            <w:spacing w:val="-1"/>
          </w:rPr>
          <w:t>.</w:t>
        </w:r>
        <w:r>
          <w:rPr>
            <w:rFonts w:ascii="SimSun" w:hAnsi="SimSun" w:eastAsia="SimSun" w:cs="SimSun"/>
            <w:sz w:val="28"/>
            <w:szCs w:val="28"/>
            <w:u w:val="single" w:color="auto"/>
            <w:color w:val="0563C1"/>
          </w:rPr>
          <w:t>cnki</w:t>
        </w:r>
        <w:r>
          <w:rPr>
            <w:rFonts w:ascii="SimSun" w:hAnsi="SimSun" w:eastAsia="SimSun" w:cs="SimSun"/>
            <w:sz w:val="28"/>
            <w:szCs w:val="28"/>
            <w:u w:val="single" w:color="auto"/>
            <w:color w:val="0563C1"/>
            <w:spacing w:val="-1"/>
          </w:rPr>
          <w:t>.</w:t>
        </w:r>
        <w:r>
          <w:rPr>
            <w:rFonts w:ascii="SimSun" w:hAnsi="SimSun" w:eastAsia="SimSun" w:cs="SimSun"/>
            <w:sz w:val="28"/>
            <w:szCs w:val="28"/>
            <w:u w:val="single" w:color="auto"/>
            <w:color w:val="0563C1"/>
          </w:rPr>
          <w:t>net</w:t>
        </w:r>
        <w:r>
          <w:rPr>
            <w:rFonts w:ascii="SimSun" w:hAnsi="SimSun" w:eastAsia="SimSun" w:cs="SimSun"/>
            <w:sz w:val="28"/>
            <w:szCs w:val="28"/>
            <w:u w:val="single" w:color="auto"/>
            <w:color w:val="0563C1"/>
            <w:spacing w:val="-1"/>
          </w:rPr>
          <w:t>/</w:t>
        </w:r>
      </w:hyperlink>
    </w:p>
    <w:p>
      <w:pPr>
        <w:spacing w:line="217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试用阶段初始登录名与</w:t>
      </w:r>
      <w:r>
        <w:rPr>
          <w:rFonts w:ascii="SimSun" w:hAnsi="SimSun" w:eastAsia="SimSun" w:cs="SimSun"/>
          <w:sz w:val="28"/>
          <w:szCs w:val="28"/>
        </w:rPr>
        <w:t>密码均为学生学号，选择学生角色，登陆后可绑定微信进行登陆</w:t>
      </w:r>
    </w:p>
    <w:p>
      <w:pPr>
        <w:sectPr>
          <w:pgSz w:w="16839" w:h="11906"/>
          <w:pgMar w:top="1012" w:right="1082" w:bottom="0" w:left="1090" w:header="0" w:footer="0" w:gutter="0"/>
        </w:sectPr>
        <w:rPr/>
      </w:pPr>
    </w:p>
    <w:p>
      <w:pPr>
        <w:spacing w:line="425" w:lineRule="auto"/>
        <w:rPr>
          <w:rFonts w:ascii="Arial"/>
          <w:sz w:val="21"/>
        </w:rPr>
      </w:pPr>
      <w:r/>
    </w:p>
    <w:p>
      <w:pPr>
        <w:spacing w:line="5997" w:lineRule="exact"/>
        <w:textAlignment w:val="center"/>
        <w:rPr/>
      </w:pPr>
      <w:r>
        <w:drawing>
          <wp:inline distT="0" distB="0" distL="0" distR="0">
            <wp:extent cx="7235952" cy="3808475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235952" cy="380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2"/>
          <w:pgSz w:w="16839" w:h="11906"/>
          <w:pgMar w:top="1012" w:right="2525" w:bottom="1524" w:left="1080" w:header="0" w:footer="1314" w:gutter="0"/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5584"/>
        <w:spacing w:before="185" w:line="839" w:lineRule="exact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32"/>
        </w:rPr>
        <w:t>过程管理第一阶段</w:t>
      </w:r>
    </w:p>
    <w:p>
      <w:pPr>
        <w:ind w:left="5080"/>
        <w:spacing w:line="241" w:lineRule="auto"/>
        <w:tabs>
          <w:tab w:val="left" w:leader="empty" w:pos="5295"/>
        </w:tabs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b/>
          <w:bCs/>
        </w:rPr>
        <w:tab/>
      </w:r>
      <w:r>
        <w:rPr>
          <w:rFonts w:ascii="Microsoft YaHei" w:hAnsi="Microsoft YaHei" w:eastAsia="Microsoft YaHei" w:cs="Microsoft Ya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(</w:t>
      </w:r>
      <w:r>
        <w:rPr>
          <w:rFonts w:ascii="Microsoft YaHei" w:hAnsi="Microsoft YaHei" w:eastAsia="Microsoft YaHei" w:cs="Microsoft YaHei"/>
          <w:sz w:val="43"/>
          <w:szCs w:val="43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论文提交格式检查</w:t>
      </w:r>
      <w:r>
        <w:rPr>
          <w:rFonts w:ascii="Microsoft YaHei" w:hAnsi="Microsoft YaHei" w:eastAsia="Microsoft YaHei" w:cs="Microsoft YaHei"/>
          <w:sz w:val="43"/>
          <w:szCs w:val="43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)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left="606"/>
        <w:spacing w:before="94" w:line="226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学</w:t>
      </w:r>
      <w:r>
        <w:rPr>
          <w:rFonts w:ascii="SimSun" w:hAnsi="SimSun" w:eastAsia="SimSun" w:cs="SimSun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生提交论文进行格式检查</w:t>
      </w:r>
    </w:p>
    <w:p>
      <w:pPr>
        <w:ind w:firstLine="558"/>
        <w:spacing w:before="224" w:line="35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4"/>
        </w:rPr>
        <w:t>在进行学</w:t>
      </w:r>
      <w:r>
        <w:rPr>
          <w:rFonts w:ascii="SimSun" w:hAnsi="SimSun" w:eastAsia="SimSun" w:cs="SimSun"/>
          <w:sz w:val="28"/>
          <w:szCs w:val="28"/>
          <w:spacing w:val="3"/>
        </w:rPr>
        <w:t>术</w:t>
      </w:r>
      <w:r>
        <w:rPr>
          <w:rFonts w:ascii="SimSun" w:hAnsi="SimSun" w:eastAsia="SimSun" w:cs="SimSun"/>
          <w:sz w:val="28"/>
          <w:szCs w:val="28"/>
          <w:spacing w:val="2"/>
        </w:rPr>
        <w:t>不端行为检测前，系统按照学校模板为学生提供格式检查服务，旨在帮助学生综合查看自己论文中出可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4"/>
        </w:rPr>
        <w:t>能</w:t>
      </w:r>
      <w:r>
        <w:rPr>
          <w:rFonts w:ascii="SimSun" w:hAnsi="SimSun" w:eastAsia="SimSun" w:cs="SimSun"/>
          <w:sz w:val="28"/>
          <w:szCs w:val="28"/>
          <w:spacing w:val="3"/>
        </w:rPr>
        <w:t>存</w:t>
      </w:r>
      <w:r>
        <w:rPr>
          <w:rFonts w:ascii="SimSun" w:hAnsi="SimSun" w:eastAsia="SimSun" w:cs="SimSun"/>
          <w:sz w:val="28"/>
          <w:szCs w:val="28"/>
          <w:spacing w:val="2"/>
        </w:rPr>
        <w:t>在得格式错误，段落错误，错别字等情况。学生可使用初稿功能登陆进入写作助手进行格式检查，或直接在提交学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位论文端口提交待检测论文进行格式检查。(1，在导师为确认情况</w:t>
      </w:r>
      <w:r>
        <w:rPr>
          <w:rFonts w:ascii="SimSun" w:hAnsi="SimSun" w:eastAsia="SimSun" w:cs="SimSun"/>
          <w:sz w:val="28"/>
          <w:szCs w:val="28"/>
        </w:rPr>
        <w:t>下，学生可多次修改提交查看格式检查结果。2，格式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检查只用于辅助提醒功能</w:t>
      </w:r>
      <w:r>
        <w:rPr>
          <w:rFonts w:ascii="SimSun" w:hAnsi="SimSun" w:eastAsia="SimSun" w:cs="SimSun"/>
          <w:sz w:val="28"/>
          <w:szCs w:val="28"/>
        </w:rPr>
        <w:t>，不受指标影响)</w:t>
      </w:r>
    </w:p>
    <w:p>
      <w:pPr>
        <w:ind w:left="560"/>
        <w:spacing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方法一：进入提交初稿功能，</w:t>
      </w:r>
      <w:r>
        <w:rPr>
          <w:rFonts w:ascii="SimSun" w:hAnsi="SimSun" w:eastAsia="SimSun" w:cs="SimSun"/>
          <w:sz w:val="28"/>
          <w:szCs w:val="28"/>
        </w:rPr>
        <w:t>点击进入写作助手，进行模板比对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</w:rPr>
        <w:t>(需验证邮箱登陆)</w:t>
      </w:r>
    </w:p>
    <w:p>
      <w:pPr>
        <w:sectPr>
          <w:footerReference w:type="default" r:id="rId4"/>
          <w:pgSz w:w="16839" w:h="11906"/>
          <w:pgMar w:top="1012" w:right="1077" w:bottom="1524" w:left="1090" w:header="0" w:footer="1314" w:gutter="0"/>
        </w:sectPr>
        <w:rPr/>
      </w:pPr>
    </w:p>
    <w:p>
      <w:pPr>
        <w:spacing w:line="425" w:lineRule="auto"/>
        <w:rPr>
          <w:rFonts w:ascii="Arial"/>
          <w:sz w:val="21"/>
        </w:rPr>
      </w:pPr>
      <w:r/>
    </w:p>
    <w:p>
      <w:pPr>
        <w:spacing w:line="4963" w:lineRule="exact"/>
        <w:textAlignment w:val="center"/>
        <w:rPr/>
      </w:pPr>
      <w:r>
        <w:drawing>
          <wp:inline distT="0" distB="0" distL="0" distR="0">
            <wp:extent cx="9314688" cy="3151632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14688" cy="3151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5"/>
          <w:pgSz w:w="16839" w:h="11906"/>
          <w:pgMar w:top="1012" w:right="669" w:bottom="1524" w:left="1500" w:header="0" w:footer="1315" w:gutter="0"/>
        </w:sectPr>
        <w:rPr/>
      </w:pPr>
    </w:p>
    <w:p>
      <w:pPr>
        <w:spacing w:line="425" w:lineRule="auto"/>
        <w:rPr>
          <w:rFonts w:ascii="Arial"/>
          <w:sz w:val="21"/>
        </w:rPr>
      </w:pPr>
      <w:r/>
    </w:p>
    <w:p>
      <w:pPr>
        <w:spacing w:line="5282" w:lineRule="exact"/>
        <w:textAlignment w:val="center"/>
        <w:rPr/>
      </w:pPr>
      <w:r>
        <w:drawing>
          <wp:inline distT="0" distB="0" distL="0" distR="0">
            <wp:extent cx="9204959" cy="3354323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204959" cy="335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45"/>
        <w:spacing w:before="249" w:line="545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position w:val="20"/>
        </w:rPr>
        <w:t>Ps</w:t>
      </w:r>
      <w:r>
        <w:rPr>
          <w:rFonts w:ascii="SimSun" w:hAnsi="SimSun" w:eastAsia="SimSun" w:cs="SimSun"/>
          <w:sz w:val="28"/>
          <w:szCs w:val="28"/>
          <w:spacing w:val="-1"/>
          <w:position w:val="20"/>
        </w:rPr>
        <w:t>：格式检查</w:t>
      </w:r>
      <w:r>
        <w:rPr>
          <w:rFonts w:ascii="SimSun" w:hAnsi="SimSun" w:eastAsia="SimSun" w:cs="SimSun"/>
          <w:sz w:val="28"/>
          <w:szCs w:val="28"/>
          <w:position w:val="20"/>
        </w:rPr>
        <w:t>可多次使用</w:t>
      </w:r>
    </w:p>
    <w:p>
      <w:pPr>
        <w:ind w:left="151"/>
        <w:spacing w:before="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方法二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(提交检测时)：</w:t>
      </w:r>
    </w:p>
    <w:p>
      <w:pPr>
        <w:ind w:left="158"/>
        <w:spacing w:before="210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6"/>
        </w:rPr>
        <w:t>(一)</w:t>
      </w:r>
      <w:r>
        <w:rPr>
          <w:rFonts w:ascii="SimSun" w:hAnsi="SimSun" w:eastAsia="SimSun" w:cs="SimSun"/>
          <w:sz w:val="28"/>
          <w:szCs w:val="28"/>
          <w:spacing w:val="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6"/>
        </w:rPr>
        <w:t>点</w:t>
      </w:r>
      <w:r>
        <w:rPr>
          <w:rFonts w:ascii="SimSun" w:hAnsi="SimSun" w:eastAsia="SimSun" w:cs="SimSun"/>
          <w:sz w:val="28"/>
          <w:szCs w:val="28"/>
          <w:spacing w:val="4"/>
        </w:rPr>
        <w:t>击</w:t>
      </w:r>
      <w:r>
        <w:rPr>
          <w:rFonts w:ascii="SimSun" w:hAnsi="SimSun" w:eastAsia="SimSun" w:cs="SimSun"/>
          <w:sz w:val="28"/>
          <w:szCs w:val="28"/>
          <w:spacing w:val="3"/>
        </w:rPr>
        <w:t>“过程文档管理”---“提交学位论文”，进入论文提交页面。</w:t>
      </w:r>
    </w:p>
    <w:p>
      <w:pPr>
        <w:sectPr>
          <w:footerReference w:type="default" r:id="rId7"/>
          <w:pgSz w:w="16839" w:h="11906"/>
          <w:pgMar w:top="1012" w:right="842" w:bottom="1523" w:left="1500" w:header="0" w:footer="1314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4442" w:lineRule="exact"/>
        <w:textAlignment w:val="center"/>
        <w:rPr/>
      </w:pPr>
      <w:r>
        <w:drawing>
          <wp:inline distT="0" distB="0" distL="0" distR="0">
            <wp:extent cx="9310116" cy="2820924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10116" cy="282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02" w:right="403" w:firstLine="565"/>
        <w:spacing w:before="305" w:line="417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(二)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点击“提交文档”，进入提交页面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(如下图)，录入关键词中英文摘要等信息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(若无，请填“无”)，选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择模板比对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(需提交模板对比</w:t>
      </w:r>
      <w:r>
        <w:rPr>
          <w:rFonts w:ascii="SimSun" w:hAnsi="SimSun" w:eastAsia="SimSun" w:cs="SimSun"/>
          <w:sz w:val="28"/>
          <w:szCs w:val="28"/>
        </w:rPr>
        <w:t>后显示格式检查模板按钮)</w:t>
      </w:r>
    </w:p>
    <w:p>
      <w:pPr>
        <w:sectPr>
          <w:footerReference w:type="default" r:id="rId9"/>
          <w:pgSz w:w="16839" w:h="11906"/>
          <w:pgMar w:top="1012" w:right="676" w:bottom="1522" w:left="1500" w:header="0" w:footer="1315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before="1" w:line="7668" w:lineRule="exact"/>
        <w:textAlignment w:val="center"/>
        <w:rPr/>
      </w:pPr>
      <w:r>
        <w:drawing>
          <wp:inline distT="0" distB="0" distL="0" distR="0">
            <wp:extent cx="8534400" cy="4869179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534400" cy="486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11"/>
          <w:pgSz w:w="16839" w:h="11906"/>
          <w:pgMar w:top="1012" w:right="1122" w:bottom="1524" w:left="2275" w:header="0" w:footer="1315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611"/>
        <w:spacing w:before="94" w:line="227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结</w:t>
      </w:r>
      <w:r>
        <w:rPr>
          <w:rFonts w:ascii="SimSun" w:hAnsi="SimSun" w:eastAsia="SimSun" w:cs="SimSun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果查询：</w:t>
      </w:r>
    </w:p>
    <w:p>
      <w:pPr>
        <w:ind w:left="579"/>
        <w:spacing w:before="276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点击“过程文档管理”---“提交学位论文”</w:t>
      </w:r>
      <w:r>
        <w:rPr>
          <w:rFonts w:ascii="SimSun" w:hAnsi="SimSun" w:eastAsia="SimSun" w:cs="SimSun"/>
          <w:sz w:val="28"/>
          <w:szCs w:val="28"/>
        </w:rPr>
        <w:t>，点击格式检查结果。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5316" w:lineRule="exact"/>
        <w:textAlignment w:val="center"/>
        <w:rPr/>
      </w:pPr>
      <w:r>
        <w:drawing>
          <wp:inline distT="0" distB="0" distL="0" distR="0">
            <wp:extent cx="8625840" cy="3375659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25840" cy="337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  <w:r/>
    </w:p>
    <w:p>
      <w:pPr>
        <w:ind w:left="13"/>
        <w:spacing w:before="91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可直接在页面查看综合情况</w:t>
      </w:r>
      <w:r>
        <w:rPr>
          <w:rFonts w:ascii="SimSun" w:hAnsi="SimSun" w:eastAsia="SimSun" w:cs="SimSun"/>
          <w:sz w:val="28"/>
          <w:szCs w:val="28"/>
        </w:rPr>
        <w:t>，也可进入查看详情查看详细信息</w:t>
      </w:r>
    </w:p>
    <w:p>
      <w:pPr>
        <w:sectPr>
          <w:footerReference w:type="default" r:id="rId13"/>
          <w:pgSz w:w="16839" w:h="11906"/>
          <w:pgMar w:top="1012" w:right="2174" w:bottom="1522" w:left="1080" w:header="0" w:footer="1314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before="1" w:line="6103" w:lineRule="exact"/>
        <w:textAlignment w:val="center"/>
        <w:rPr/>
      </w:pPr>
      <w:r>
        <w:drawing>
          <wp:inline distT="0" distB="0" distL="0" distR="0">
            <wp:extent cx="9314688" cy="3875532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14688" cy="387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65"/>
        <w:spacing w:before="117" w:line="23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Ps</w:t>
      </w:r>
      <w:r>
        <w:rPr>
          <w:rFonts w:ascii="SimSun" w:hAnsi="SimSun" w:eastAsia="SimSun" w:cs="SimSun"/>
          <w:sz w:val="28"/>
          <w:szCs w:val="28"/>
          <w:spacing w:val="1"/>
        </w:rPr>
        <w:t>：随检测提交的格式检查机会</w:t>
      </w:r>
      <w:r>
        <w:rPr>
          <w:rFonts w:ascii="SimSun" w:hAnsi="SimSun" w:eastAsia="SimSun" w:cs="SimSun"/>
          <w:sz w:val="28"/>
          <w:szCs w:val="28"/>
        </w:rPr>
        <w:t>只有一次</w:t>
      </w:r>
    </w:p>
    <w:p>
      <w:pPr>
        <w:sectPr>
          <w:footerReference w:type="default" r:id="rId15"/>
          <w:pgSz w:w="16839" w:h="11906"/>
          <w:pgMar w:top="1012" w:right="1089" w:bottom="1524" w:left="1080" w:header="0" w:footer="1315" w:gutter="0"/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5159"/>
        <w:spacing w:before="185" w:line="839" w:lineRule="exact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32"/>
        </w:rPr>
        <w:t>过程管理第二阶段</w:t>
      </w:r>
    </w:p>
    <w:p>
      <w:pPr>
        <w:ind w:left="4361"/>
        <w:spacing w:line="241" w:lineRule="auto"/>
        <w:tabs>
          <w:tab w:val="left" w:leader="empty" w:pos="4576"/>
        </w:tabs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b/>
          <w:bCs/>
        </w:rPr>
        <w:tab/>
      </w:r>
      <w:r>
        <w:rPr>
          <w:rFonts w:ascii="Microsoft YaHei" w:hAnsi="Microsoft YaHei" w:eastAsia="Microsoft YaHei" w:cs="Microsoft Ya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(</w:t>
      </w:r>
      <w:r>
        <w:rPr>
          <w:rFonts w:ascii="Microsoft YaHei" w:hAnsi="Microsoft YaHei" w:eastAsia="Microsoft YaHei" w:cs="Microsoft YaHei"/>
          <w:sz w:val="43"/>
          <w:szCs w:val="43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论文提交、检测</w:t>
      </w:r>
      <w:r>
        <w:rPr>
          <w:rFonts w:ascii="Microsoft YaHei" w:hAnsi="Microsoft YaHei" w:eastAsia="Microsoft YaHei" w:cs="Microsoft YaHei"/>
          <w:sz w:val="43"/>
          <w:szCs w:val="43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)</w:t>
      </w:r>
      <w:r>
        <w:rPr>
          <w:rFonts w:ascii="Microsoft YaHei" w:hAnsi="Microsoft YaHei" w:eastAsia="Microsoft YaHei" w:cs="Microsoft YaHei"/>
          <w:sz w:val="43"/>
          <w:szCs w:val="43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-学生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sdt>
      <w:sdtPr>
        <w:rPr>
          <w:rFonts w:ascii="SimSun" w:hAnsi="SimSun" w:eastAsia="SimSun" w:cs="SimSun"/>
          <w:sz w:val="29"/>
          <w:szCs w:val="29"/>
        </w:rPr>
        <w:docPartObj>
          <w:docPartGallery w:val="Table of Contents"/>
          <w:docPartUnique/>
        </w:docPartObj>
      </w:sdtPr>
      <w:sdtEndPr>
        <w:rPr>
          <w:rFonts w:ascii="Microsoft YaHei" w:hAnsi="Microsoft YaHei" w:eastAsia="Microsoft YaHei" w:cs="Microsoft YaHei"/>
          <w:sz w:val="29"/>
          <w:szCs w:val="29"/>
        </w:rPr>
      </w:sdtEndPr>
      <w:sdtContent>
        <w:p>
          <w:pPr>
            <w:spacing w:before="124" w:line="196" w:lineRule="auto"/>
            <w:tabs>
              <w:tab w:val="right" w:leader="dot" w:pos="14243"/>
            </w:tabs>
            <w:rPr>
              <w:rFonts w:ascii="Microsoft YaHei" w:hAnsi="Microsoft YaHei" w:eastAsia="Microsoft YaHei" w:cs="Microsoft YaHei"/>
              <w:sz w:val="29"/>
              <w:szCs w:val="29"/>
            </w:rPr>
          </w:pPr>
          <w:hyperlink w:history="true" w:anchor="_bookmark1">
            <w:r>
              <w:rPr>
                <w:rFonts w:ascii="SimSun" w:hAnsi="SimSun" w:eastAsia="SimSun" w:cs="SimSun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5"/>
              </w:rPr>
              <w:t>一</w:t>
            </w:r>
            <w:r>
              <w:rPr>
                <w:rFonts w:ascii="SimSun" w:hAnsi="SimSun" w:eastAsia="SimSun" w:cs="SimSun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4"/>
              </w:rPr>
              <w:t>、流程</w:t>
            </w:r>
            <w:r>
              <w:rPr>
                <w:rFonts w:ascii="SimSun" w:hAnsi="SimSun" w:eastAsia="SimSun" w:cs="SimSun"/>
                <w:sz w:val="29"/>
                <w:szCs w:val="29"/>
                <w:b/>
                <w:bCs/>
              </w:rPr>
              <w:tab/>
            </w:r>
            <w:r>
              <w:rPr>
                <w:rFonts w:ascii="Microsoft YaHei" w:hAnsi="Microsoft YaHei" w:eastAsia="Microsoft YaHei" w:cs="Microsoft YaHei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4"/>
              </w:rPr>
              <w:t>10</w:t>
            </w:r>
          </w:hyperlink>
        </w:p>
        <w:p>
          <w:pPr>
            <w:spacing w:before="218" w:line="195" w:lineRule="auto"/>
            <w:tabs>
              <w:tab w:val="right" w:leader="dot" w:pos="14243"/>
            </w:tabs>
            <w:rPr>
              <w:rFonts w:ascii="Microsoft YaHei" w:hAnsi="Microsoft YaHei" w:eastAsia="Microsoft YaHei" w:cs="Microsoft YaHei"/>
              <w:sz w:val="29"/>
              <w:szCs w:val="29"/>
            </w:rPr>
          </w:pPr>
          <w:hyperlink w:history="true" w:anchor="_bookmark2">
            <w:r>
              <w:rPr>
                <w:rFonts w:ascii="SimSun" w:hAnsi="SimSun" w:eastAsia="SimSun" w:cs="SimSun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9"/>
              </w:rPr>
              <w:t>二</w:t>
            </w:r>
            <w:r>
              <w:rPr>
                <w:rFonts w:ascii="SimSun" w:hAnsi="SimSun" w:eastAsia="SimSun" w:cs="SimSun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7"/>
              </w:rPr>
              <w:t>、学生提交论文检测(含最终版提交指南)</w:t>
            </w:r>
            <w:r>
              <w:rPr>
                <w:rFonts w:ascii="SimSun" w:hAnsi="SimSun" w:eastAsia="SimSun" w:cs="SimSun"/>
                <w:sz w:val="29"/>
                <w:szCs w:val="29"/>
                <w:b/>
                <w:bCs/>
              </w:rPr>
              <w:tab/>
            </w:r>
            <w:r>
              <w:rPr>
                <w:rFonts w:ascii="Microsoft YaHei" w:hAnsi="Microsoft YaHei" w:eastAsia="Microsoft YaHei" w:cs="Microsoft YaHei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7"/>
              </w:rPr>
              <w:t>11</w:t>
            </w:r>
          </w:hyperlink>
        </w:p>
      </w:sdtContent>
    </w:sdt>
    <w:p>
      <w:pPr>
        <w:sectPr>
          <w:footerReference w:type="default" r:id="rId17"/>
          <w:pgSz w:w="16839" w:h="11906"/>
          <w:pgMar w:top="1012" w:right="1078" w:bottom="1524" w:left="1516" w:header="0" w:footer="1315" w:gutter="0"/>
        </w:sectPr>
        <w:rPr/>
      </w:pPr>
    </w:p>
    <w:p>
      <w:pPr>
        <w:spacing w:line="478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4381500</wp:posOffset>
            </wp:positionH>
            <wp:positionV relativeFrom="page">
              <wp:posOffset>1830323</wp:posOffset>
            </wp:positionV>
            <wp:extent cx="5000243" cy="4165091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00243" cy="4165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6"/>
        <w:spacing w:before="101" w:line="527" w:lineRule="exact"/>
        <w:outlineLvl w:val="0"/>
        <w:rPr>
          <w:rFonts w:ascii="SimSun" w:hAnsi="SimSun" w:eastAsia="SimSun" w:cs="SimSun"/>
          <w:sz w:val="31"/>
          <w:szCs w:val="31"/>
        </w:rPr>
      </w:pPr>
      <w:bookmarkStart w:name="_bookmark1" w:id="1"/>
      <w:bookmarkEnd w:id="1"/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3"/>
        </w:rPr>
        <w:t>一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3"/>
        </w:rPr>
        <w:t>、流程</w:t>
      </w:r>
    </w:p>
    <w:p>
      <w:pPr>
        <w:ind w:left="425"/>
        <w:spacing w:before="244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学术不端行为</w:t>
      </w:r>
      <w:r>
        <w:rPr>
          <w:rFonts w:ascii="SimSun" w:hAnsi="SimSun" w:eastAsia="SimSun" w:cs="SimSun"/>
          <w:sz w:val="28"/>
          <w:szCs w:val="28"/>
          <w:spacing w:val="-5"/>
        </w:rPr>
        <w:t>检</w:t>
      </w:r>
      <w:r>
        <w:rPr>
          <w:rFonts w:ascii="SimSun" w:hAnsi="SimSun" w:eastAsia="SimSun" w:cs="SimSun"/>
          <w:sz w:val="28"/>
          <w:szCs w:val="28"/>
          <w:spacing w:val="-3"/>
        </w:rPr>
        <w:t>测分为学生自由检测和正式检测，学生自由检测有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1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次。第一次检测为学生自由检测，第二次为正式</w:t>
      </w:r>
    </w:p>
    <w:p>
      <w:pPr>
        <w:spacing w:before="208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检测，正式通过后，送审</w:t>
      </w:r>
      <w:r>
        <w:rPr>
          <w:rFonts w:ascii="SimSun" w:hAnsi="SimSun" w:eastAsia="SimSun" w:cs="SimSun"/>
          <w:sz w:val="28"/>
          <w:szCs w:val="28"/>
        </w:rPr>
        <w:t>版提交到送审版。</w:t>
      </w:r>
    </w:p>
    <w:p>
      <w:pPr>
        <w:ind w:firstLine="332"/>
        <w:spacing w:before="49" w:line="4814" w:lineRule="exact"/>
        <w:textAlignment w:val="center"/>
        <w:rPr/>
      </w:pPr>
      <w:r>
        <w:drawing>
          <wp:inline distT="0" distB="0" distL="0" distR="0">
            <wp:extent cx="3105911" cy="3057144"/>
            <wp:effectExtent l="0" t="0" r="0" b="0"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05911" cy="3057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559"/>
        <w:spacing w:before="92" w:line="223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注：学生自由检测结果不</w:t>
      </w:r>
      <w:r>
        <w:rPr>
          <w:rFonts w:ascii="SimSun" w:hAnsi="SimSun" w:eastAsia="SimSun" w:cs="SimSun"/>
          <w:sz w:val="28"/>
          <w:szCs w:val="28"/>
        </w:rPr>
        <w:t>影响正式检测结果。</w:t>
      </w:r>
    </w:p>
    <w:p>
      <w:pPr>
        <w:sectPr>
          <w:footerReference w:type="default" r:id="rId18"/>
          <w:pgSz w:w="16839" w:h="11906"/>
          <w:pgMar w:top="1012" w:right="1079" w:bottom="1524" w:left="1090" w:header="0" w:footer="1315" w:gutter="0"/>
        </w:sectPr>
        <w:rPr/>
      </w:pPr>
    </w:p>
    <w:p>
      <w:pPr>
        <w:spacing w:line="478" w:lineRule="auto"/>
        <w:rPr>
          <w:rFonts w:ascii="Arial"/>
          <w:sz w:val="21"/>
        </w:rPr>
      </w:pPr>
      <w:r/>
    </w:p>
    <w:p>
      <w:pPr>
        <w:spacing w:before="101" w:line="419" w:lineRule="exact"/>
        <w:outlineLvl w:val="0"/>
        <w:rPr>
          <w:rFonts w:ascii="SimSun" w:hAnsi="SimSun" w:eastAsia="SimSun" w:cs="SimSun"/>
          <w:sz w:val="31"/>
          <w:szCs w:val="31"/>
        </w:rPr>
      </w:pPr>
      <w:bookmarkStart w:name="_bookmark2" w:id="2"/>
      <w:bookmarkEnd w:id="2"/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2"/>
        </w:rPr>
        <w:t>二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2"/>
        </w:rPr>
        <w:t>、学生提交论文检测</w:t>
      </w:r>
    </w:p>
    <w:p>
      <w:pPr>
        <w:spacing w:line="361" w:lineRule="auto"/>
        <w:rPr>
          <w:rFonts w:ascii="Arial"/>
          <w:sz w:val="21"/>
        </w:rPr>
      </w:pPr>
      <w:r/>
    </w:p>
    <w:p>
      <w:pPr>
        <w:ind w:left="1"/>
        <w:spacing w:before="10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学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生第一次检测阶段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(自由检测)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spacing w:line="332" w:lineRule="auto"/>
        <w:rPr>
          <w:rFonts w:ascii="Arial"/>
          <w:sz w:val="21"/>
        </w:rPr>
      </w:pPr>
      <w:r/>
    </w:p>
    <w:p>
      <w:pPr>
        <w:ind w:left="560"/>
        <w:spacing w:before="91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6"/>
        </w:rPr>
        <w:t>(一)</w:t>
      </w:r>
      <w:r>
        <w:rPr>
          <w:rFonts w:ascii="SimSun" w:hAnsi="SimSun" w:eastAsia="SimSun" w:cs="SimSun"/>
          <w:sz w:val="28"/>
          <w:szCs w:val="28"/>
          <w:spacing w:val="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6"/>
        </w:rPr>
        <w:t>点</w:t>
      </w:r>
      <w:r>
        <w:rPr>
          <w:rFonts w:ascii="SimSun" w:hAnsi="SimSun" w:eastAsia="SimSun" w:cs="SimSun"/>
          <w:sz w:val="28"/>
          <w:szCs w:val="28"/>
          <w:spacing w:val="4"/>
        </w:rPr>
        <w:t>击</w:t>
      </w:r>
      <w:r>
        <w:rPr>
          <w:rFonts w:ascii="SimSun" w:hAnsi="SimSun" w:eastAsia="SimSun" w:cs="SimSun"/>
          <w:sz w:val="28"/>
          <w:szCs w:val="28"/>
          <w:spacing w:val="3"/>
        </w:rPr>
        <w:t>“过程文档管理”---“提交学位论文”，进入论文提交页面。</w:t>
      </w:r>
    </w:p>
    <w:p>
      <w:pPr>
        <w:ind w:firstLine="1650"/>
        <w:spacing w:before="190" w:line="4298" w:lineRule="exact"/>
        <w:textAlignment w:val="center"/>
        <w:rPr/>
      </w:pPr>
      <w:r>
        <w:drawing>
          <wp:inline distT="0" distB="0" distL="0" distR="0">
            <wp:extent cx="7187184" cy="2729483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87184" cy="272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60"/>
        <w:spacing w:before="219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(二)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点击“提交文档”，进入提交页面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(如下图)，录入关键词中英文摘要等信息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(若无，请填“无”</w:t>
      </w:r>
      <w:r>
        <w:rPr>
          <w:rFonts w:ascii="SimSun" w:hAnsi="SimSun" w:eastAsia="SimSun" w:cs="SimSun"/>
          <w:sz w:val="28"/>
          <w:szCs w:val="28"/>
          <w:spacing w:val="-3"/>
        </w:rPr>
        <w:t>)</w:t>
      </w:r>
      <w:r>
        <w:rPr>
          <w:rFonts w:ascii="SimSun" w:hAnsi="SimSun" w:eastAsia="SimSun" w:cs="SimSun"/>
          <w:sz w:val="28"/>
          <w:szCs w:val="28"/>
        </w:rPr>
        <w:t>。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(三)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点击“选择待检测文档”，选择</w:t>
      </w:r>
      <w:r>
        <w:rPr>
          <w:rFonts w:ascii="SimSun" w:hAnsi="SimSun" w:eastAsia="SimSun" w:cs="SimSun"/>
          <w:sz w:val="28"/>
          <w:szCs w:val="28"/>
        </w:rPr>
        <w:t>待检测的论文，并选择格式检查模板然后提交。</w:t>
      </w:r>
    </w:p>
    <w:p>
      <w:pPr>
        <w:ind w:left="560"/>
        <w:spacing w:before="1" w:line="222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6"/>
        </w:rPr>
        <w:t>(</w:t>
      </w:r>
      <w:r>
        <w:rPr>
          <w:rFonts w:ascii="SimSun" w:hAnsi="SimSun" w:eastAsia="SimSun" w:cs="SimSun"/>
          <w:sz w:val="28"/>
          <w:szCs w:val="28"/>
          <w:spacing w:val="5"/>
        </w:rPr>
        <w:t>注</w:t>
      </w:r>
      <w:r>
        <w:rPr>
          <w:rFonts w:ascii="SimSun" w:hAnsi="SimSun" w:eastAsia="SimSun" w:cs="SimSun"/>
          <w:sz w:val="28"/>
          <w:szCs w:val="28"/>
          <w:spacing w:val="3"/>
        </w:rPr>
        <w:t>：学生第一次检测为自由检测即提交就出具检测结果，请同学确定文章无误后提交)</w:t>
      </w:r>
    </w:p>
    <w:p>
      <w:pPr>
        <w:sectPr>
          <w:footerReference w:type="default" r:id="rId21"/>
          <w:pgSz w:w="16839" w:h="11906"/>
          <w:pgMar w:top="1012" w:right="2357" w:bottom="1524" w:left="1097" w:header="0" w:footer="1314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firstLine="916"/>
        <w:spacing w:line="6725" w:lineRule="exact"/>
        <w:textAlignment w:val="center"/>
        <w:rPr/>
      </w:pPr>
      <w:r>
        <w:drawing>
          <wp:inline distT="0" distB="0" distL="0" distR="0">
            <wp:extent cx="6954011" cy="4270248"/>
            <wp:effectExtent l="0" t="0" r="0" b="0"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54011" cy="427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54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提交成功后，进入如下图所</w:t>
      </w:r>
      <w:r>
        <w:rPr>
          <w:rFonts w:ascii="SimSun" w:hAnsi="SimSun" w:eastAsia="SimSun" w:cs="SimSun"/>
          <w:sz w:val="28"/>
          <w:szCs w:val="28"/>
        </w:rPr>
        <w:t>示：</w:t>
      </w:r>
    </w:p>
    <w:p>
      <w:pPr>
        <w:sectPr>
          <w:footerReference w:type="default" r:id="rId23"/>
          <w:pgSz w:w="16839" w:h="11906"/>
          <w:pgMar w:top="1012" w:right="2525" w:bottom="1524" w:left="2011" w:header="0" w:footer="1314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firstLine="1279"/>
        <w:spacing w:line="2239" w:lineRule="exact"/>
        <w:textAlignment w:val="center"/>
        <w:rPr/>
      </w:pPr>
      <w:r>
        <w:drawing>
          <wp:inline distT="0" distB="0" distL="0" distR="0">
            <wp:extent cx="7155180" cy="1421892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55180" cy="142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58"/>
        <w:spacing w:before="306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7"/>
        </w:rPr>
        <w:t>(</w:t>
      </w:r>
      <w:r>
        <w:rPr>
          <w:rFonts w:ascii="SimSun" w:hAnsi="SimSun" w:eastAsia="SimSun" w:cs="SimSun"/>
          <w:sz w:val="28"/>
          <w:szCs w:val="28"/>
          <w:spacing w:val="13"/>
        </w:rPr>
        <w:t>四)</w:t>
      </w:r>
      <w:r>
        <w:rPr>
          <w:rFonts w:ascii="SimSun" w:hAnsi="SimSun" w:eastAsia="SimSun" w:cs="SimSun"/>
          <w:sz w:val="28"/>
          <w:szCs w:val="28"/>
          <w:spacing w:val="1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3"/>
        </w:rPr>
        <w:t>查看结果：</w:t>
      </w:r>
    </w:p>
    <w:p>
      <w:pPr>
        <w:ind w:left="170"/>
        <w:spacing w:before="289" w:line="624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  <w:position w:val="26"/>
        </w:rPr>
        <w:t>1.点击“查看</w:t>
      </w:r>
      <w:r>
        <w:rPr>
          <w:rFonts w:ascii="SimSun" w:hAnsi="SimSun" w:eastAsia="SimSun" w:cs="SimSun"/>
          <w:sz w:val="28"/>
          <w:szCs w:val="28"/>
          <w:spacing w:val="-1"/>
          <w:position w:val="26"/>
        </w:rPr>
        <w:t>详情”可看到检测结果及教师批注内容</w:t>
      </w:r>
    </w:p>
    <w:p>
      <w:pPr>
        <w:ind w:left="153"/>
        <w:spacing w:line="242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2.点击“写作检查结果</w:t>
      </w:r>
      <w:r>
        <w:rPr>
          <w:rFonts w:ascii="SimSun" w:hAnsi="SimSun" w:eastAsia="SimSun" w:cs="SimSun"/>
          <w:sz w:val="28"/>
          <w:szCs w:val="28"/>
        </w:rPr>
        <w:t>”及“格式检查结果”可看到写作检查及格式检查结果</w:t>
      </w:r>
    </w:p>
    <w:p>
      <w:pPr>
        <w:ind w:left="145"/>
        <w:spacing w:before="256" w:line="23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Ps</w:t>
      </w:r>
      <w:r>
        <w:rPr>
          <w:rFonts w:ascii="SimSun" w:hAnsi="SimSun" w:eastAsia="SimSun" w:cs="SimSun"/>
          <w:sz w:val="28"/>
          <w:szCs w:val="28"/>
          <w:spacing w:val="-1"/>
        </w:rPr>
        <w:t>：写作检查</w:t>
      </w:r>
      <w:r>
        <w:rPr>
          <w:rFonts w:ascii="SimSun" w:hAnsi="SimSun" w:eastAsia="SimSun" w:cs="SimSun"/>
          <w:sz w:val="28"/>
          <w:szCs w:val="28"/>
        </w:rPr>
        <w:t>及格式检查结果仅用于辅助参考，考核标准以检测结果为准</w:t>
      </w:r>
    </w:p>
    <w:p>
      <w:pPr>
        <w:spacing w:before="166" w:line="3584" w:lineRule="exact"/>
        <w:textAlignment w:val="center"/>
        <w:rPr/>
      </w:pPr>
      <w:r>
        <w:drawing>
          <wp:inline distT="0" distB="0" distL="0" distR="0">
            <wp:extent cx="3073907" cy="2275332"/>
            <wp:effectExtent l="0" t="0" r="0" b="0"/>
            <wp:docPr id="13" name="IM 13"/>
            <wp:cNvGraphicFramePr/>
            <a:graphic>
              <a:graphicData uri="http://schemas.openxmlformats.org/drawingml/2006/picture">
                <pic:pic>
                  <pic:nvPicPr>
                    <pic:cNvPr id="13" name="IM 1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73907" cy="2275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25"/>
      <w:pgSz w:w="16839" w:h="11906"/>
      <w:pgMar w:top="1012" w:right="2525" w:bottom="1524" w:left="1500" w:header="0" w:footer="131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08"/>
      <w:spacing w:line="172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47"/>
      <w:spacing w:line="172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  <w:spacing w:val="-10"/>
      </w:rPr>
      <w:t>1</w:t>
    </w:r>
    <w:r>
      <w:rPr>
        <w:rFonts w:ascii="Microsoft YaHei" w:hAnsi="Microsoft YaHei" w:eastAsia="Microsoft YaHei" w:cs="Microsoft YaHei"/>
        <w:sz w:val="17"/>
        <w:szCs w:val="17"/>
        <w:spacing w:val="-9"/>
      </w:rPr>
      <w:t>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40"/>
      <w:spacing w:line="172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  <w:spacing w:val="-10"/>
      </w:rPr>
      <w:t>1</w:t>
    </w:r>
    <w:r>
      <w:rPr>
        <w:rFonts w:ascii="Microsoft YaHei" w:hAnsi="Microsoft YaHei" w:eastAsia="Microsoft YaHei" w:cs="Microsoft YaHei"/>
        <w:sz w:val="17"/>
        <w:szCs w:val="17"/>
        <w:spacing w:val="-30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spacing w:val="-10"/>
      </w:rPr>
      <w:t>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27"/>
      <w:spacing w:line="172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  <w:spacing w:val="-10"/>
      </w:rPr>
      <w:t>1</w:t>
    </w:r>
    <w:r>
      <w:rPr>
        <w:rFonts w:ascii="Microsoft YaHei" w:hAnsi="Microsoft YaHei" w:eastAsia="Microsoft YaHei" w:cs="Microsoft YaHei"/>
        <w:sz w:val="17"/>
        <w:szCs w:val="17"/>
        <w:spacing w:val="-9"/>
      </w:rPr>
      <w:t>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38"/>
      <w:spacing w:line="172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  <w:spacing w:val="-10"/>
      </w:rPr>
      <w:t>1</w:t>
    </w:r>
    <w:r>
      <w:rPr>
        <w:rFonts w:ascii="Microsoft YaHei" w:hAnsi="Microsoft YaHei" w:eastAsia="Microsoft YaHei" w:cs="Microsoft YaHei"/>
        <w:sz w:val="17"/>
        <w:szCs w:val="17"/>
        <w:spacing w:val="-9"/>
      </w:rPr>
      <w:t>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83"/>
      <w:spacing w:line="172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76"/>
      <w:spacing w:line="172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71"/>
      <w:spacing w:before="1" w:line="171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76"/>
      <w:spacing w:line="170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101"/>
      <w:spacing w:line="172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97"/>
      <w:spacing w:line="170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96"/>
      <w:spacing w:line="172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60"/>
      <w:spacing w:line="172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image" Target="media/image3.jpeg"/><Relationship Id="rId7" Type="http://schemas.openxmlformats.org/officeDocument/2006/relationships/footer" Target="footer4.xml"/><Relationship Id="rId6" Type="http://schemas.openxmlformats.org/officeDocument/2006/relationships/image" Target="media/image2.jpeg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0" Type="http://schemas.openxmlformats.org/officeDocument/2006/relationships/fontTable" Target="fontTable.xml"/><Relationship Id="rId3" Type="http://schemas.openxmlformats.org/officeDocument/2006/relationships/image" Target="media/image1.jpeg"/><Relationship Id="rId29" Type="http://schemas.openxmlformats.org/officeDocument/2006/relationships/styles" Target="styles.xml"/><Relationship Id="rId28" Type="http://schemas.openxmlformats.org/officeDocument/2006/relationships/settings" Target="settings.xml"/><Relationship Id="rId27" Type="http://schemas.openxmlformats.org/officeDocument/2006/relationships/image" Target="media/image13.jpeg"/><Relationship Id="rId26" Type="http://schemas.openxmlformats.org/officeDocument/2006/relationships/image" Target="media/image12.jpeg"/><Relationship Id="rId25" Type="http://schemas.openxmlformats.org/officeDocument/2006/relationships/footer" Target="footer13.xml"/><Relationship Id="rId24" Type="http://schemas.openxmlformats.org/officeDocument/2006/relationships/image" Target="media/image11.jpeg"/><Relationship Id="rId23" Type="http://schemas.openxmlformats.org/officeDocument/2006/relationships/footer" Target="footer12.xml"/><Relationship Id="rId22" Type="http://schemas.openxmlformats.org/officeDocument/2006/relationships/image" Target="media/image10.jpeg"/><Relationship Id="rId21" Type="http://schemas.openxmlformats.org/officeDocument/2006/relationships/footer" Target="footer11.xml"/><Relationship Id="rId20" Type="http://schemas.openxmlformats.org/officeDocument/2006/relationships/image" Target="media/image9.jpeg"/><Relationship Id="rId2" Type="http://schemas.openxmlformats.org/officeDocument/2006/relationships/footer" Target="footer1.xml"/><Relationship Id="rId19" Type="http://schemas.openxmlformats.org/officeDocument/2006/relationships/image" Target="media/image8.jpeg"/><Relationship Id="rId18" Type="http://schemas.openxmlformats.org/officeDocument/2006/relationships/footer" Target="footer10.xml"/><Relationship Id="rId17" Type="http://schemas.openxmlformats.org/officeDocument/2006/relationships/footer" Target="footer9.xml"/><Relationship Id="rId16" Type="http://schemas.openxmlformats.org/officeDocument/2006/relationships/image" Target="media/image7.jpeg"/><Relationship Id="rId15" Type="http://schemas.openxmlformats.org/officeDocument/2006/relationships/footer" Target="footer8.xml"/><Relationship Id="rId14" Type="http://schemas.openxmlformats.org/officeDocument/2006/relationships/image" Target="media/image6.jpeg"/><Relationship Id="rId13" Type="http://schemas.openxmlformats.org/officeDocument/2006/relationships/footer" Target="footer7.xml"/><Relationship Id="rId12" Type="http://schemas.openxmlformats.org/officeDocument/2006/relationships/image" Target="media/image5.jpeg"/><Relationship Id="rId11" Type="http://schemas.openxmlformats.org/officeDocument/2006/relationships/footer" Target="footer6.xml"/><Relationship Id="rId10" Type="http://schemas.openxmlformats.org/officeDocument/2006/relationships/image" Target="media/image4.jpeg"/><Relationship Id="rId1" Type="http://schemas.openxmlformats.org/officeDocument/2006/relationships/hyperlink" Target="http://gracsu.co.cnki.net/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haiyang jiang</dc:creator>
  <dcterms:created xsi:type="dcterms:W3CDTF">2021-09-23T18:01:34Z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2023-03-29T10:13:16</vt:filetime>
  </op:property>
</op:Properties>
</file>