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920" w:rsidRPr="00260328" w:rsidRDefault="00D43920" w:rsidP="00D43920">
      <w:pPr>
        <w:spacing w:line="360" w:lineRule="auto"/>
        <w:rPr>
          <w:rFonts w:ascii="仿宋" w:eastAsia="仿宋" w:hAnsi="仿宋"/>
          <w:b/>
          <w:sz w:val="30"/>
          <w:szCs w:val="30"/>
        </w:rPr>
      </w:pPr>
      <w:r w:rsidRPr="00D43920">
        <w:rPr>
          <w:rFonts w:ascii="仿宋" w:eastAsia="仿宋" w:hAnsi="仿宋" w:hint="eastAsia"/>
          <w:b/>
          <w:sz w:val="30"/>
          <w:szCs w:val="30"/>
        </w:rPr>
        <w:t>附件</w:t>
      </w:r>
      <w:r w:rsidR="00446297">
        <w:rPr>
          <w:rFonts w:ascii="仿宋" w:eastAsia="仿宋" w:hAnsi="仿宋" w:hint="eastAsia"/>
          <w:b/>
          <w:sz w:val="30"/>
          <w:szCs w:val="30"/>
        </w:rPr>
        <w:t>三</w:t>
      </w:r>
      <w:r>
        <w:rPr>
          <w:rFonts w:ascii="仿宋" w:eastAsia="仿宋" w:hAnsi="仿宋" w:hint="eastAsia"/>
          <w:b/>
          <w:sz w:val="30"/>
          <w:szCs w:val="30"/>
        </w:rPr>
        <w:t>：</w:t>
      </w:r>
      <w:r w:rsidRPr="00260328">
        <w:rPr>
          <w:rFonts w:ascii="仿宋" w:eastAsia="仿宋" w:hAnsi="仿宋" w:hint="eastAsia"/>
          <w:b/>
          <w:sz w:val="30"/>
          <w:szCs w:val="30"/>
        </w:rPr>
        <w:t>金融硕士</w:t>
      </w:r>
      <w:r>
        <w:rPr>
          <w:rFonts w:ascii="仿宋" w:eastAsia="仿宋" w:hAnsi="仿宋" w:hint="eastAsia"/>
          <w:b/>
          <w:sz w:val="30"/>
          <w:szCs w:val="30"/>
        </w:rPr>
        <w:t>课程参考</w:t>
      </w:r>
    </w:p>
    <w:p w:rsidR="00D43920" w:rsidRPr="00300931" w:rsidRDefault="00D43920" w:rsidP="00D43920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300931">
        <w:rPr>
          <w:rFonts w:ascii="仿宋" w:eastAsia="仿宋" w:hAnsi="仿宋" w:hint="eastAsia"/>
          <w:b/>
          <w:sz w:val="24"/>
          <w:szCs w:val="24"/>
        </w:rPr>
        <w:t>1、专业必修课（</w:t>
      </w:r>
      <w:proofErr w:type="gramStart"/>
      <w:r w:rsidRPr="009B55AD">
        <w:rPr>
          <w:rFonts w:ascii="仿宋" w:eastAsia="仿宋" w:hAnsi="仿宋" w:hint="eastAsia"/>
          <w:b/>
          <w:sz w:val="24"/>
          <w:szCs w:val="24"/>
        </w:rPr>
        <w:t>教指委</w:t>
      </w:r>
      <w:proofErr w:type="gramEnd"/>
      <w:r w:rsidRPr="009B55AD">
        <w:rPr>
          <w:rFonts w:ascii="仿宋" w:eastAsia="仿宋" w:hAnsi="仿宋" w:hint="eastAsia"/>
          <w:b/>
          <w:sz w:val="24"/>
          <w:szCs w:val="24"/>
        </w:rPr>
        <w:t>指导性培养方案</w:t>
      </w:r>
      <w:r>
        <w:rPr>
          <w:rFonts w:ascii="仿宋" w:eastAsia="仿宋" w:hAnsi="仿宋" w:hint="eastAsia"/>
          <w:b/>
          <w:sz w:val="24"/>
          <w:szCs w:val="24"/>
        </w:rPr>
        <w:t>所列，</w:t>
      </w:r>
      <w:r w:rsidRPr="00300931">
        <w:rPr>
          <w:rFonts w:ascii="仿宋" w:eastAsia="仿宋" w:hAnsi="仿宋" w:hint="eastAsia"/>
          <w:b/>
          <w:sz w:val="24"/>
          <w:szCs w:val="24"/>
        </w:rPr>
        <w:t>各培养单位任选</w:t>
      </w:r>
      <w:r>
        <w:rPr>
          <w:rFonts w:ascii="仿宋" w:eastAsia="仿宋" w:hAnsi="仿宋" w:hint="eastAsia"/>
          <w:b/>
          <w:sz w:val="24"/>
          <w:szCs w:val="24"/>
        </w:rPr>
        <w:t>4</w:t>
      </w:r>
      <w:r w:rsidRPr="00300931">
        <w:rPr>
          <w:rFonts w:ascii="仿宋" w:eastAsia="仿宋" w:hAnsi="仿宋" w:hint="eastAsia"/>
          <w:b/>
          <w:sz w:val="24"/>
          <w:szCs w:val="24"/>
        </w:rPr>
        <w:t>门）</w:t>
      </w:r>
    </w:p>
    <w:p w:rsidR="00D43920" w:rsidRPr="00260328" w:rsidRDefault="00D43920" w:rsidP="00D43920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260328">
        <w:rPr>
          <w:rFonts w:ascii="仿宋" w:eastAsia="仿宋" w:hAnsi="仿宋" w:hint="eastAsia"/>
          <w:sz w:val="24"/>
          <w:szCs w:val="24"/>
        </w:rPr>
        <w:t>（1）金融理论与政策</w:t>
      </w:r>
    </w:p>
    <w:p w:rsidR="00D43920" w:rsidRPr="00260328" w:rsidRDefault="00D43920" w:rsidP="00D43920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260328">
        <w:rPr>
          <w:rFonts w:ascii="仿宋" w:eastAsia="仿宋" w:hAnsi="仿宋" w:hint="eastAsia"/>
          <w:sz w:val="24"/>
          <w:szCs w:val="24"/>
        </w:rPr>
        <w:t>（2）金融市场与金融机构</w:t>
      </w:r>
      <w:bookmarkStart w:id="0" w:name="_GoBack"/>
      <w:bookmarkEnd w:id="0"/>
    </w:p>
    <w:p w:rsidR="00D43920" w:rsidRPr="00260328" w:rsidRDefault="00D43920" w:rsidP="00D43920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260328">
        <w:rPr>
          <w:rFonts w:ascii="仿宋" w:eastAsia="仿宋" w:hAnsi="仿宋" w:hint="eastAsia"/>
          <w:sz w:val="24"/>
          <w:szCs w:val="24"/>
        </w:rPr>
        <w:t>（3）财务报表分析</w:t>
      </w:r>
    </w:p>
    <w:p w:rsidR="00D43920" w:rsidRPr="00260328" w:rsidRDefault="00D43920" w:rsidP="00D43920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260328">
        <w:rPr>
          <w:rFonts w:ascii="仿宋" w:eastAsia="仿宋" w:hAnsi="仿宋" w:hint="eastAsia"/>
          <w:sz w:val="24"/>
          <w:szCs w:val="24"/>
        </w:rPr>
        <w:t>（4）投资学</w:t>
      </w:r>
    </w:p>
    <w:p w:rsidR="00D43920" w:rsidRPr="00260328" w:rsidRDefault="00D43920" w:rsidP="00D43920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260328">
        <w:rPr>
          <w:rFonts w:ascii="仿宋" w:eastAsia="仿宋" w:hAnsi="仿宋" w:hint="eastAsia"/>
          <w:sz w:val="24"/>
          <w:szCs w:val="24"/>
        </w:rPr>
        <w:t>（5）公司金融</w:t>
      </w:r>
    </w:p>
    <w:p w:rsidR="00D43920" w:rsidRPr="00260328" w:rsidRDefault="00D43920" w:rsidP="00D43920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260328">
        <w:rPr>
          <w:rFonts w:ascii="仿宋" w:eastAsia="仿宋" w:hAnsi="仿宋" w:hint="eastAsia"/>
          <w:sz w:val="24"/>
          <w:szCs w:val="24"/>
        </w:rPr>
        <w:t>（6）衍生金融工具</w:t>
      </w:r>
    </w:p>
    <w:p w:rsidR="00D43920" w:rsidRPr="00300931" w:rsidRDefault="00D43920" w:rsidP="00D43920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300931">
        <w:rPr>
          <w:rFonts w:ascii="仿宋" w:eastAsia="仿宋" w:hAnsi="仿宋" w:hint="eastAsia"/>
          <w:b/>
          <w:sz w:val="24"/>
          <w:szCs w:val="24"/>
        </w:rPr>
        <w:t>2、选修课（</w:t>
      </w:r>
      <w:proofErr w:type="gramStart"/>
      <w:r w:rsidRPr="009B55AD">
        <w:rPr>
          <w:rFonts w:ascii="仿宋" w:eastAsia="仿宋" w:hAnsi="仿宋" w:hint="eastAsia"/>
          <w:b/>
          <w:sz w:val="24"/>
          <w:szCs w:val="24"/>
        </w:rPr>
        <w:t>教指委</w:t>
      </w:r>
      <w:proofErr w:type="gramEnd"/>
      <w:r w:rsidRPr="009B55AD">
        <w:rPr>
          <w:rFonts w:ascii="仿宋" w:eastAsia="仿宋" w:hAnsi="仿宋" w:hint="eastAsia"/>
          <w:b/>
          <w:sz w:val="24"/>
          <w:szCs w:val="24"/>
        </w:rPr>
        <w:t>指导性培养方案</w:t>
      </w:r>
      <w:r>
        <w:rPr>
          <w:rFonts w:ascii="仿宋" w:eastAsia="仿宋" w:hAnsi="仿宋" w:hint="eastAsia"/>
          <w:b/>
          <w:sz w:val="24"/>
          <w:szCs w:val="24"/>
        </w:rPr>
        <w:t>所列，选</w:t>
      </w:r>
      <w:r w:rsidRPr="00300931">
        <w:rPr>
          <w:rFonts w:ascii="仿宋" w:eastAsia="仿宋" w:hAnsi="仿宋" w:hint="eastAsia"/>
          <w:b/>
          <w:sz w:val="24"/>
          <w:szCs w:val="24"/>
        </w:rPr>
        <w:t xml:space="preserve"> 8门，但不限于以下范围）</w:t>
      </w:r>
    </w:p>
    <w:p w:rsidR="00D43920" w:rsidRPr="00260328" w:rsidRDefault="00D43920" w:rsidP="00D43920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260328">
        <w:rPr>
          <w:rFonts w:ascii="仿宋" w:eastAsia="仿宋" w:hAnsi="仿宋" w:hint="eastAsia"/>
          <w:sz w:val="24"/>
          <w:szCs w:val="24"/>
        </w:rPr>
        <w:t>（1）金融伦理与职业道德</w:t>
      </w:r>
    </w:p>
    <w:p w:rsidR="00D43920" w:rsidRPr="00260328" w:rsidRDefault="00D43920" w:rsidP="00D43920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260328">
        <w:rPr>
          <w:rFonts w:ascii="仿宋" w:eastAsia="仿宋" w:hAnsi="仿宋" w:hint="eastAsia"/>
          <w:sz w:val="24"/>
          <w:szCs w:val="24"/>
        </w:rPr>
        <w:t>（2）金融监管</w:t>
      </w:r>
    </w:p>
    <w:p w:rsidR="00D43920" w:rsidRPr="00260328" w:rsidRDefault="00D43920" w:rsidP="00D43920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260328">
        <w:rPr>
          <w:rFonts w:ascii="仿宋" w:eastAsia="仿宋" w:hAnsi="仿宋" w:hint="eastAsia"/>
          <w:sz w:val="24"/>
          <w:szCs w:val="24"/>
        </w:rPr>
        <w:t>（3）金融企业战略</w:t>
      </w:r>
    </w:p>
    <w:p w:rsidR="00D43920" w:rsidRPr="00260328" w:rsidRDefault="00D43920" w:rsidP="00D43920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260328">
        <w:rPr>
          <w:rFonts w:ascii="仿宋" w:eastAsia="仿宋" w:hAnsi="仿宋" w:hint="eastAsia"/>
          <w:sz w:val="24"/>
          <w:szCs w:val="24"/>
        </w:rPr>
        <w:t>（4）行为金融学</w:t>
      </w:r>
    </w:p>
    <w:p w:rsidR="00D43920" w:rsidRPr="00260328" w:rsidRDefault="00D43920" w:rsidP="00D43920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260328">
        <w:rPr>
          <w:rFonts w:ascii="仿宋" w:eastAsia="仿宋" w:hAnsi="仿宋" w:hint="eastAsia"/>
          <w:sz w:val="24"/>
          <w:szCs w:val="24"/>
        </w:rPr>
        <w:t>（5）金融服务营销</w:t>
      </w:r>
    </w:p>
    <w:p w:rsidR="00D43920" w:rsidRPr="00260328" w:rsidRDefault="00D43920" w:rsidP="00D43920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260328">
        <w:rPr>
          <w:rFonts w:ascii="仿宋" w:eastAsia="仿宋" w:hAnsi="仿宋" w:hint="eastAsia"/>
          <w:sz w:val="24"/>
          <w:szCs w:val="24"/>
        </w:rPr>
        <w:t>（6）金融机构经营管理</w:t>
      </w:r>
    </w:p>
    <w:p w:rsidR="00D43920" w:rsidRPr="00260328" w:rsidRDefault="00D43920" w:rsidP="00D43920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260328">
        <w:rPr>
          <w:rFonts w:ascii="仿宋" w:eastAsia="仿宋" w:hAnsi="仿宋" w:hint="eastAsia"/>
          <w:sz w:val="24"/>
          <w:szCs w:val="24"/>
        </w:rPr>
        <w:t>（7）金融机构风险管理</w:t>
      </w:r>
    </w:p>
    <w:p w:rsidR="00D43920" w:rsidRPr="00260328" w:rsidRDefault="00D43920" w:rsidP="00D43920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260328">
        <w:rPr>
          <w:rFonts w:ascii="仿宋" w:eastAsia="仿宋" w:hAnsi="仿宋" w:hint="eastAsia"/>
          <w:sz w:val="24"/>
          <w:szCs w:val="24"/>
        </w:rPr>
        <w:t>（8）产品与服务流程创新设计</w:t>
      </w:r>
    </w:p>
    <w:p w:rsidR="00D43920" w:rsidRPr="00260328" w:rsidRDefault="00D43920" w:rsidP="00D43920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260328">
        <w:rPr>
          <w:rFonts w:ascii="仿宋" w:eastAsia="仿宋" w:hAnsi="仿宋" w:hint="eastAsia"/>
          <w:sz w:val="24"/>
          <w:szCs w:val="24"/>
        </w:rPr>
        <w:t>（9）财富管理</w:t>
      </w:r>
    </w:p>
    <w:p w:rsidR="00D43920" w:rsidRPr="00260328" w:rsidRDefault="00D43920" w:rsidP="00D43920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260328">
        <w:rPr>
          <w:rFonts w:ascii="仿宋" w:eastAsia="仿宋" w:hAnsi="仿宋" w:hint="eastAsia"/>
          <w:sz w:val="24"/>
          <w:szCs w:val="24"/>
        </w:rPr>
        <w:t>（10）基金投资与管理</w:t>
      </w:r>
    </w:p>
    <w:p w:rsidR="00D43920" w:rsidRPr="00260328" w:rsidRDefault="00D43920" w:rsidP="00D43920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260328">
        <w:rPr>
          <w:rFonts w:ascii="仿宋" w:eastAsia="仿宋" w:hAnsi="仿宋" w:hint="eastAsia"/>
          <w:sz w:val="24"/>
          <w:szCs w:val="24"/>
        </w:rPr>
        <w:t>（11）企业并购与重组实务</w:t>
      </w:r>
    </w:p>
    <w:p w:rsidR="00D43920" w:rsidRPr="00260328" w:rsidRDefault="00D43920" w:rsidP="00D43920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260328">
        <w:rPr>
          <w:rFonts w:ascii="仿宋" w:eastAsia="仿宋" w:hAnsi="仿宋" w:hint="eastAsia"/>
          <w:sz w:val="24"/>
          <w:szCs w:val="24"/>
        </w:rPr>
        <w:t>（12）金融数据分析</w:t>
      </w:r>
    </w:p>
    <w:p w:rsidR="00D43920" w:rsidRPr="00260328" w:rsidRDefault="00D43920" w:rsidP="00D43920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260328">
        <w:rPr>
          <w:rFonts w:ascii="仿宋" w:eastAsia="仿宋" w:hAnsi="仿宋" w:hint="eastAsia"/>
          <w:sz w:val="24"/>
          <w:szCs w:val="24"/>
        </w:rPr>
        <w:t>（13）量化投资</w:t>
      </w:r>
    </w:p>
    <w:p w:rsidR="00D43920" w:rsidRDefault="00D43920" w:rsidP="00D43920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260328">
        <w:rPr>
          <w:rFonts w:ascii="仿宋" w:eastAsia="仿宋" w:hAnsi="仿宋" w:hint="eastAsia"/>
          <w:sz w:val="24"/>
          <w:szCs w:val="24"/>
        </w:rPr>
        <w:t>（14）固定收益证券。</w:t>
      </w:r>
    </w:p>
    <w:p w:rsidR="00D43920" w:rsidRPr="00300931" w:rsidRDefault="00D43920" w:rsidP="00D43920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300931">
        <w:rPr>
          <w:rFonts w:ascii="仿宋" w:eastAsia="仿宋" w:hAnsi="仿宋" w:hint="eastAsia"/>
          <w:b/>
          <w:sz w:val="24"/>
          <w:szCs w:val="24"/>
        </w:rPr>
        <w:t>3、部分院校开设的其他</w:t>
      </w:r>
      <w:r>
        <w:rPr>
          <w:rFonts w:ascii="仿宋" w:eastAsia="仿宋" w:hAnsi="仿宋" w:hint="eastAsia"/>
          <w:b/>
          <w:sz w:val="24"/>
          <w:szCs w:val="24"/>
        </w:rPr>
        <w:t>选修课</w:t>
      </w:r>
    </w:p>
    <w:p w:rsidR="00D43920" w:rsidRPr="00260328" w:rsidRDefault="00D43920" w:rsidP="00D43920">
      <w:pPr>
        <w:spacing w:line="360" w:lineRule="auto"/>
        <w:ind w:leftChars="228" w:left="479"/>
        <w:rPr>
          <w:rFonts w:ascii="仿宋" w:eastAsia="仿宋" w:hAnsi="仿宋"/>
          <w:sz w:val="24"/>
          <w:szCs w:val="24"/>
        </w:rPr>
      </w:pPr>
      <w:r w:rsidRPr="009B55AD">
        <w:rPr>
          <w:rFonts w:ascii="仿宋" w:eastAsia="仿宋" w:hAnsi="仿宋" w:cs="Times New Roman" w:hint="eastAsia"/>
          <w:sz w:val="24"/>
          <w:szCs w:val="24"/>
        </w:rPr>
        <w:t>金融机构与监管、国际金融、国际投资、金融计量、私</w:t>
      </w:r>
      <w:proofErr w:type="gramStart"/>
      <w:r w:rsidRPr="009B55AD">
        <w:rPr>
          <w:rFonts w:ascii="仿宋" w:eastAsia="仿宋" w:hAnsi="仿宋" w:cs="Times New Roman" w:hint="eastAsia"/>
          <w:sz w:val="24"/>
          <w:szCs w:val="24"/>
        </w:rPr>
        <w:t>募股权</w:t>
      </w:r>
      <w:proofErr w:type="gramEnd"/>
      <w:r w:rsidRPr="009B55AD">
        <w:rPr>
          <w:rFonts w:ascii="仿宋" w:eastAsia="仿宋" w:hAnsi="仿宋" w:cs="Times New Roman" w:hint="eastAsia"/>
          <w:sz w:val="24"/>
          <w:szCs w:val="24"/>
        </w:rPr>
        <w:t>投资、资产组合管理、信用评级、金融科技、</w:t>
      </w:r>
      <w:r w:rsidRPr="009B55AD">
        <w:rPr>
          <w:rFonts w:ascii="仿宋" w:eastAsia="仿宋" w:hAnsi="仿宋" w:hint="eastAsia"/>
          <w:sz w:val="24"/>
          <w:szCs w:val="24"/>
        </w:rPr>
        <w:t>绿色金融</w:t>
      </w:r>
    </w:p>
    <w:p w:rsidR="00D43920" w:rsidRPr="00D43920" w:rsidRDefault="00D43920" w:rsidP="00940B14">
      <w:pPr>
        <w:widowControl/>
        <w:ind w:left="426" w:hangingChars="152" w:hanging="426"/>
        <w:jc w:val="left"/>
        <w:rPr>
          <w:rFonts w:ascii="仿宋" w:eastAsia="仿宋" w:hAnsi="仿宋"/>
          <w:sz w:val="28"/>
          <w:szCs w:val="28"/>
        </w:rPr>
      </w:pPr>
    </w:p>
    <w:sectPr w:rsidR="00D43920" w:rsidRPr="00D4392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07F" w:rsidRDefault="0039407F" w:rsidP="00A54805">
      <w:r>
        <w:separator/>
      </w:r>
    </w:p>
  </w:endnote>
  <w:endnote w:type="continuationSeparator" w:id="0">
    <w:p w:rsidR="0039407F" w:rsidRDefault="0039407F" w:rsidP="00A54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05" w:rsidRPr="00A54805" w:rsidRDefault="00A54805" w:rsidP="00A54805">
    <w:pPr>
      <w:pStyle w:val="a6"/>
      <w:jc w:val="right"/>
      <w:rPr>
        <w:rFonts w:asciiTheme="minorEastAsia" w:hAnsiTheme="minorEastAsia"/>
        <w:sz w:val="21"/>
        <w:szCs w:val="21"/>
      </w:rPr>
    </w:pPr>
  </w:p>
  <w:p w:rsidR="00A54805" w:rsidRDefault="00A5480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07F" w:rsidRDefault="0039407F" w:rsidP="00A54805">
      <w:r>
        <w:separator/>
      </w:r>
    </w:p>
  </w:footnote>
  <w:footnote w:type="continuationSeparator" w:id="0">
    <w:p w:rsidR="0039407F" w:rsidRDefault="0039407F" w:rsidP="00A548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EFB"/>
    <w:rsid w:val="0006619B"/>
    <w:rsid w:val="000720D0"/>
    <w:rsid w:val="000B7AA0"/>
    <w:rsid w:val="00191563"/>
    <w:rsid w:val="001B7A5F"/>
    <w:rsid w:val="001F7D55"/>
    <w:rsid w:val="002375E0"/>
    <w:rsid w:val="00264A0E"/>
    <w:rsid w:val="0028103A"/>
    <w:rsid w:val="002C4442"/>
    <w:rsid w:val="002F11F7"/>
    <w:rsid w:val="002F7B87"/>
    <w:rsid w:val="003351F5"/>
    <w:rsid w:val="003757D4"/>
    <w:rsid w:val="00381CD4"/>
    <w:rsid w:val="00382F2B"/>
    <w:rsid w:val="0039279F"/>
    <w:rsid w:val="0039407F"/>
    <w:rsid w:val="003A733B"/>
    <w:rsid w:val="003B6A38"/>
    <w:rsid w:val="003C162F"/>
    <w:rsid w:val="003D5D7F"/>
    <w:rsid w:val="004254F4"/>
    <w:rsid w:val="004306E0"/>
    <w:rsid w:val="00431C1C"/>
    <w:rsid w:val="004362FA"/>
    <w:rsid w:val="00446297"/>
    <w:rsid w:val="00455C80"/>
    <w:rsid w:val="00473C71"/>
    <w:rsid w:val="0048076B"/>
    <w:rsid w:val="00495564"/>
    <w:rsid w:val="00561F00"/>
    <w:rsid w:val="0057278B"/>
    <w:rsid w:val="005926CD"/>
    <w:rsid w:val="0059278A"/>
    <w:rsid w:val="005C2287"/>
    <w:rsid w:val="0066387D"/>
    <w:rsid w:val="00703BF6"/>
    <w:rsid w:val="00720D16"/>
    <w:rsid w:val="007343EF"/>
    <w:rsid w:val="00785F4B"/>
    <w:rsid w:val="007B0BC0"/>
    <w:rsid w:val="007C3386"/>
    <w:rsid w:val="00814FDD"/>
    <w:rsid w:val="008253D3"/>
    <w:rsid w:val="00834C42"/>
    <w:rsid w:val="0086338F"/>
    <w:rsid w:val="00895A71"/>
    <w:rsid w:val="0092370B"/>
    <w:rsid w:val="00940B14"/>
    <w:rsid w:val="0097421D"/>
    <w:rsid w:val="00A10103"/>
    <w:rsid w:val="00A14AD3"/>
    <w:rsid w:val="00A52982"/>
    <w:rsid w:val="00A54805"/>
    <w:rsid w:val="00A850EB"/>
    <w:rsid w:val="00AB693A"/>
    <w:rsid w:val="00AD3129"/>
    <w:rsid w:val="00B3505F"/>
    <w:rsid w:val="00B46F16"/>
    <w:rsid w:val="00B85ED9"/>
    <w:rsid w:val="00B96338"/>
    <w:rsid w:val="00BD4DDD"/>
    <w:rsid w:val="00BF68D0"/>
    <w:rsid w:val="00C27C0E"/>
    <w:rsid w:val="00D25121"/>
    <w:rsid w:val="00D30A44"/>
    <w:rsid w:val="00D43920"/>
    <w:rsid w:val="00DA1FFF"/>
    <w:rsid w:val="00DB3F73"/>
    <w:rsid w:val="00DE784D"/>
    <w:rsid w:val="00E2708D"/>
    <w:rsid w:val="00E300BB"/>
    <w:rsid w:val="00E863B7"/>
    <w:rsid w:val="00E92FA6"/>
    <w:rsid w:val="00E95557"/>
    <w:rsid w:val="00F42E65"/>
    <w:rsid w:val="00F51EFB"/>
    <w:rsid w:val="00F55DE3"/>
    <w:rsid w:val="00F801B2"/>
    <w:rsid w:val="00FA3A54"/>
    <w:rsid w:val="00FA66F3"/>
    <w:rsid w:val="00FD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E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6387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66387D"/>
  </w:style>
  <w:style w:type="paragraph" w:styleId="a4">
    <w:name w:val="Normal (Web)"/>
    <w:basedOn w:val="a"/>
    <w:uiPriority w:val="99"/>
    <w:unhideWhenUsed/>
    <w:rsid w:val="007B0B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A548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5480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548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54805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A5480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54805"/>
    <w:rPr>
      <w:sz w:val="18"/>
      <w:szCs w:val="18"/>
    </w:rPr>
  </w:style>
  <w:style w:type="paragraph" w:styleId="a8">
    <w:name w:val="List Paragraph"/>
    <w:basedOn w:val="a"/>
    <w:uiPriority w:val="34"/>
    <w:qFormat/>
    <w:rsid w:val="00381CD4"/>
    <w:pPr>
      <w:ind w:firstLineChars="200" w:firstLine="420"/>
    </w:pPr>
  </w:style>
  <w:style w:type="paragraph" w:styleId="a9">
    <w:name w:val="Salutation"/>
    <w:basedOn w:val="a"/>
    <w:next w:val="a"/>
    <w:link w:val="Char3"/>
    <w:uiPriority w:val="99"/>
    <w:unhideWhenUsed/>
    <w:rsid w:val="004306E0"/>
    <w:rPr>
      <w:rFonts w:ascii="仿宋" w:eastAsia="仿宋" w:hAnsi="仿宋"/>
      <w:sz w:val="28"/>
      <w:szCs w:val="28"/>
    </w:rPr>
  </w:style>
  <w:style w:type="character" w:customStyle="1" w:styleId="Char3">
    <w:name w:val="称呼 Char"/>
    <w:basedOn w:val="a0"/>
    <w:link w:val="a9"/>
    <w:uiPriority w:val="99"/>
    <w:rsid w:val="004306E0"/>
    <w:rPr>
      <w:rFonts w:ascii="仿宋" w:eastAsia="仿宋" w:hAnsi="仿宋"/>
      <w:sz w:val="28"/>
      <w:szCs w:val="28"/>
    </w:rPr>
  </w:style>
  <w:style w:type="paragraph" w:styleId="aa">
    <w:name w:val="Closing"/>
    <w:basedOn w:val="a"/>
    <w:link w:val="Char4"/>
    <w:uiPriority w:val="99"/>
    <w:unhideWhenUsed/>
    <w:rsid w:val="004306E0"/>
    <w:pPr>
      <w:ind w:leftChars="2100" w:left="100"/>
    </w:pPr>
    <w:rPr>
      <w:rFonts w:ascii="仿宋" w:eastAsia="仿宋" w:hAnsi="仿宋"/>
      <w:sz w:val="28"/>
      <w:szCs w:val="28"/>
    </w:rPr>
  </w:style>
  <w:style w:type="character" w:customStyle="1" w:styleId="Char4">
    <w:name w:val="结束语 Char"/>
    <w:basedOn w:val="a0"/>
    <w:link w:val="aa"/>
    <w:uiPriority w:val="99"/>
    <w:rsid w:val="004306E0"/>
    <w:rPr>
      <w:rFonts w:ascii="仿宋" w:eastAsia="仿宋" w:hAnsi="仿宋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E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6387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66387D"/>
  </w:style>
  <w:style w:type="paragraph" w:styleId="a4">
    <w:name w:val="Normal (Web)"/>
    <w:basedOn w:val="a"/>
    <w:uiPriority w:val="99"/>
    <w:unhideWhenUsed/>
    <w:rsid w:val="007B0B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A548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5480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548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54805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A5480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54805"/>
    <w:rPr>
      <w:sz w:val="18"/>
      <w:szCs w:val="18"/>
    </w:rPr>
  </w:style>
  <w:style w:type="paragraph" w:styleId="a8">
    <w:name w:val="List Paragraph"/>
    <w:basedOn w:val="a"/>
    <w:uiPriority w:val="34"/>
    <w:qFormat/>
    <w:rsid w:val="00381CD4"/>
    <w:pPr>
      <w:ind w:firstLineChars="200" w:firstLine="420"/>
    </w:pPr>
  </w:style>
  <w:style w:type="paragraph" w:styleId="a9">
    <w:name w:val="Salutation"/>
    <w:basedOn w:val="a"/>
    <w:next w:val="a"/>
    <w:link w:val="Char3"/>
    <w:uiPriority w:val="99"/>
    <w:unhideWhenUsed/>
    <w:rsid w:val="004306E0"/>
    <w:rPr>
      <w:rFonts w:ascii="仿宋" w:eastAsia="仿宋" w:hAnsi="仿宋"/>
      <w:sz w:val="28"/>
      <w:szCs w:val="28"/>
    </w:rPr>
  </w:style>
  <w:style w:type="character" w:customStyle="1" w:styleId="Char3">
    <w:name w:val="称呼 Char"/>
    <w:basedOn w:val="a0"/>
    <w:link w:val="a9"/>
    <w:uiPriority w:val="99"/>
    <w:rsid w:val="004306E0"/>
    <w:rPr>
      <w:rFonts w:ascii="仿宋" w:eastAsia="仿宋" w:hAnsi="仿宋"/>
      <w:sz w:val="28"/>
      <w:szCs w:val="28"/>
    </w:rPr>
  </w:style>
  <w:style w:type="paragraph" w:styleId="aa">
    <w:name w:val="Closing"/>
    <w:basedOn w:val="a"/>
    <w:link w:val="Char4"/>
    <w:uiPriority w:val="99"/>
    <w:unhideWhenUsed/>
    <w:rsid w:val="004306E0"/>
    <w:pPr>
      <w:ind w:leftChars="2100" w:left="100"/>
    </w:pPr>
    <w:rPr>
      <w:rFonts w:ascii="仿宋" w:eastAsia="仿宋" w:hAnsi="仿宋"/>
      <w:sz w:val="28"/>
      <w:szCs w:val="28"/>
    </w:rPr>
  </w:style>
  <w:style w:type="character" w:customStyle="1" w:styleId="Char4">
    <w:name w:val="结束语 Char"/>
    <w:basedOn w:val="a0"/>
    <w:link w:val="aa"/>
    <w:uiPriority w:val="99"/>
    <w:rsid w:val="004306E0"/>
    <w:rPr>
      <w:rFonts w:ascii="仿宋" w:eastAsia="仿宋" w:hAnsi="仿宋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178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B6B6B6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2018-04-16T13:29:00Z</cp:lastPrinted>
  <dcterms:created xsi:type="dcterms:W3CDTF">2018-04-23T02:52:00Z</dcterms:created>
  <dcterms:modified xsi:type="dcterms:W3CDTF">2018-04-23T02:52:00Z</dcterms:modified>
</cp:coreProperties>
</file>