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1D" w:rsidRPr="0089085D" w:rsidRDefault="00F4321D" w:rsidP="0089085D">
      <w:pPr>
        <w:snapToGrid w:val="0"/>
        <w:spacing w:line="600" w:lineRule="exact"/>
        <w:rPr>
          <w:rFonts w:ascii="仿宋_GB2312" w:eastAsia="仿宋_GB2312" w:hAnsi="宋体"/>
          <w:sz w:val="30"/>
          <w:szCs w:val="30"/>
        </w:rPr>
      </w:pPr>
      <w:r w:rsidRPr="0089085D">
        <w:rPr>
          <w:rFonts w:ascii="仿宋_GB2312" w:eastAsia="仿宋_GB2312" w:hAnsi="宋体" w:cs="仿宋_GB2312" w:hint="eastAsia"/>
          <w:sz w:val="30"/>
          <w:szCs w:val="30"/>
        </w:rPr>
        <w:t>附件</w:t>
      </w:r>
      <w:r>
        <w:rPr>
          <w:rFonts w:ascii="仿宋_GB2312" w:eastAsia="仿宋_GB2312" w:hAnsi="宋体" w:cs="仿宋_GB2312"/>
          <w:sz w:val="30"/>
          <w:szCs w:val="30"/>
        </w:rPr>
        <w:t>3</w:t>
      </w:r>
    </w:p>
    <w:p w:rsidR="00F4321D" w:rsidRDefault="00F4321D" w:rsidP="00DD4668">
      <w:pPr>
        <w:snapToGrid w:val="0"/>
        <w:spacing w:line="600" w:lineRule="exact"/>
        <w:jc w:val="center"/>
        <w:rPr>
          <w:rFonts w:ascii="宋体"/>
          <w:b/>
          <w:bCs/>
          <w:sz w:val="36"/>
          <w:szCs w:val="36"/>
        </w:rPr>
      </w:pPr>
      <w:r>
        <w:rPr>
          <w:rFonts w:ascii="宋体" w:cs="宋体" w:hint="eastAsia"/>
          <w:b/>
          <w:bCs/>
          <w:sz w:val="36"/>
          <w:szCs w:val="36"/>
        </w:rPr>
        <w:t>博士后科研流动站评估指标细化说明</w:t>
      </w:r>
    </w:p>
    <w:p w:rsidR="00F4321D" w:rsidRDefault="00F4321D" w:rsidP="00DD4668">
      <w:pPr>
        <w:snapToGrid w:val="0"/>
        <w:spacing w:line="600" w:lineRule="exact"/>
        <w:jc w:val="center"/>
        <w:rPr>
          <w:rFonts w:ascii="仿宋_GB2312" w:eastAsia="仿宋_GB2312"/>
          <w:b/>
          <w:bCs/>
          <w:sz w:val="30"/>
          <w:szCs w:val="30"/>
        </w:rPr>
      </w:pPr>
    </w:p>
    <w:p w:rsidR="00F4321D" w:rsidRDefault="00F4321D" w:rsidP="00DD4668">
      <w:pPr>
        <w:snapToGrid w:val="0"/>
        <w:spacing w:line="600" w:lineRule="exact"/>
        <w:jc w:val="center"/>
        <w:rPr>
          <w:rFonts w:ascii="仿宋_GB2312" w:eastAsia="仿宋_GB2312"/>
          <w:b/>
          <w:bCs/>
          <w:sz w:val="30"/>
          <w:szCs w:val="30"/>
        </w:rPr>
      </w:pPr>
    </w:p>
    <w:p w:rsidR="00F4321D" w:rsidRDefault="00F4321D" w:rsidP="00436162">
      <w:pPr>
        <w:snapToGrid w:val="0"/>
        <w:spacing w:line="560" w:lineRule="exact"/>
        <w:ind w:firstLineChars="250" w:firstLine="31680"/>
        <w:rPr>
          <w:rFonts w:ascii="仿宋_GB2312" w:eastAsia="仿宋_GB2312" w:hAnsi="宋体"/>
          <w:b/>
          <w:bCs/>
          <w:sz w:val="30"/>
          <w:szCs w:val="30"/>
        </w:rPr>
      </w:pPr>
      <w:r>
        <w:rPr>
          <w:rFonts w:ascii="黑体" w:eastAsia="黑体" w:hAnsi="宋体" w:cs="黑体" w:hint="eastAsia"/>
          <w:sz w:val="30"/>
          <w:szCs w:val="30"/>
        </w:rPr>
        <w:t>一、总体说明</w:t>
      </w:r>
    </w:p>
    <w:p w:rsidR="00F4321D" w:rsidRDefault="00F4321D" w:rsidP="00436162">
      <w:pPr>
        <w:snapToGrid w:val="0"/>
        <w:spacing w:line="560" w:lineRule="exact"/>
        <w:ind w:firstLineChars="250"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评估数据为流动站所涉及的院系在该一级学科内的数据合计。统计范围除特别注明外均为本流动站的有关情况，其中博士后人员科研项目、博士后人员科研成果、博士后人员成才情况三项一级指标下的各项数据不统计工作站联合招收博士后人员的相关情况。</w:t>
      </w:r>
    </w:p>
    <w:p w:rsidR="00F4321D" w:rsidRDefault="00F4321D" w:rsidP="00E330B8">
      <w:pPr>
        <w:rPr>
          <w:rFonts w:ascii="仿宋_GB2312" w:eastAsia="仿宋_GB2312" w:hAnsi="宋体"/>
          <w:sz w:val="30"/>
          <w:szCs w:val="30"/>
        </w:rPr>
      </w:pPr>
      <w:r>
        <w:rPr>
          <w:rFonts w:ascii="仿宋_GB2312" w:eastAsia="仿宋_GB2312" w:hAnsi="宋体" w:cs="仿宋_GB2312"/>
          <w:sz w:val="30"/>
          <w:szCs w:val="30"/>
        </w:rPr>
        <w:t xml:space="preserve">     2</w:t>
      </w:r>
      <w:r>
        <w:rPr>
          <w:rFonts w:ascii="仿宋_GB2312" w:eastAsia="仿宋_GB2312" w:hAnsi="宋体" w:cs="仿宋_GB2312" w:hint="eastAsia"/>
          <w:sz w:val="30"/>
          <w:szCs w:val="30"/>
        </w:rPr>
        <w:t>、统计时限</w:t>
      </w:r>
      <w:r>
        <w:rPr>
          <w:rFonts w:ascii="仿宋_GB2312" w:eastAsia="仿宋_GB2312" w:hAnsi="宋体" w:cs="仿宋_GB2312"/>
          <w:sz w:val="30"/>
          <w:szCs w:val="30"/>
        </w:rPr>
        <w:t>:</w:t>
      </w:r>
      <w:r w:rsidRPr="00E330B8">
        <w:rPr>
          <w:rFonts w:ascii="仿宋_GB2312" w:eastAsia="仿宋_GB2312" w:hAnsi="宋体" w:cs="仿宋_GB2312" w:hint="eastAsia"/>
          <w:sz w:val="30"/>
          <w:szCs w:val="30"/>
        </w:rPr>
        <w:t>一级指标中第</w:t>
      </w:r>
      <w:r w:rsidRPr="00E330B8">
        <w:rPr>
          <w:rFonts w:ascii="仿宋_GB2312" w:eastAsia="仿宋_GB2312" w:hAnsi="宋体" w:cs="仿宋_GB2312"/>
          <w:sz w:val="30"/>
          <w:szCs w:val="30"/>
        </w:rPr>
        <w:t>2</w:t>
      </w:r>
      <w:r w:rsidRPr="00E330B8">
        <w:rPr>
          <w:rFonts w:ascii="仿宋_GB2312" w:eastAsia="仿宋_GB2312" w:hAnsi="宋体" w:cs="仿宋_GB2312" w:hint="eastAsia"/>
          <w:sz w:val="30"/>
          <w:szCs w:val="30"/>
        </w:rPr>
        <w:t>、</w:t>
      </w:r>
      <w:r w:rsidRPr="00E330B8">
        <w:rPr>
          <w:rFonts w:ascii="仿宋_GB2312" w:eastAsia="仿宋_GB2312" w:hAnsi="宋体" w:cs="仿宋_GB2312"/>
          <w:sz w:val="30"/>
          <w:szCs w:val="30"/>
        </w:rPr>
        <w:t>3</w:t>
      </w:r>
      <w:r w:rsidRPr="00E330B8">
        <w:rPr>
          <w:rFonts w:ascii="仿宋_GB2312" w:eastAsia="仿宋_GB2312" w:hAnsi="宋体" w:cs="仿宋_GB2312" w:hint="eastAsia"/>
          <w:sz w:val="30"/>
          <w:szCs w:val="30"/>
        </w:rPr>
        <w:t>项指标为</w:t>
      </w:r>
      <w:r w:rsidRPr="00E330B8">
        <w:rPr>
          <w:rFonts w:ascii="仿宋_GB2312" w:eastAsia="仿宋_GB2312" w:hAnsi="宋体" w:cs="仿宋_GB2312"/>
          <w:sz w:val="30"/>
          <w:szCs w:val="30"/>
        </w:rPr>
        <w:t>2012.1.1-2014.12.31.</w:t>
      </w:r>
      <w:r w:rsidRPr="00E330B8">
        <w:rPr>
          <w:rFonts w:ascii="仿宋_GB2312" w:eastAsia="仿宋_GB2312" w:hAnsi="宋体" w:cs="仿宋_GB2312" w:hint="eastAsia"/>
          <w:sz w:val="30"/>
          <w:szCs w:val="30"/>
        </w:rPr>
        <w:t>；</w:t>
      </w:r>
      <w:r>
        <w:rPr>
          <w:rFonts w:ascii="仿宋_GB2312" w:eastAsia="仿宋_GB2312" w:hAnsi="宋体" w:cs="仿宋_GB2312"/>
          <w:sz w:val="30"/>
          <w:szCs w:val="30"/>
        </w:rPr>
        <w:t xml:space="preserve">        </w:t>
      </w:r>
      <w:r w:rsidRPr="00E330B8">
        <w:rPr>
          <w:rFonts w:ascii="仿宋_GB2312" w:eastAsia="仿宋_GB2312" w:hAnsi="宋体" w:cs="仿宋_GB2312" w:hint="eastAsia"/>
          <w:sz w:val="30"/>
          <w:szCs w:val="30"/>
        </w:rPr>
        <w:t>第</w:t>
      </w:r>
      <w:r w:rsidRPr="00E330B8">
        <w:rPr>
          <w:rFonts w:ascii="仿宋_GB2312" w:eastAsia="仿宋_GB2312" w:hAnsi="宋体" w:cs="仿宋_GB2312"/>
          <w:sz w:val="30"/>
          <w:szCs w:val="30"/>
        </w:rPr>
        <w:t>4</w:t>
      </w:r>
      <w:r w:rsidRPr="00E330B8">
        <w:rPr>
          <w:rFonts w:ascii="仿宋_GB2312" w:eastAsia="仿宋_GB2312" w:hAnsi="宋体" w:cs="仿宋_GB2312" w:hint="eastAsia"/>
          <w:sz w:val="30"/>
          <w:szCs w:val="30"/>
        </w:rPr>
        <w:t>项指标为</w:t>
      </w:r>
      <w:r w:rsidRPr="00E330B8">
        <w:rPr>
          <w:rFonts w:ascii="仿宋_GB2312" w:eastAsia="仿宋_GB2312" w:hAnsi="宋体" w:cs="仿宋_GB2312"/>
          <w:sz w:val="30"/>
          <w:szCs w:val="30"/>
        </w:rPr>
        <w:t>2011.1.1-2013.12.31.</w:t>
      </w:r>
      <w:r w:rsidRPr="00E330B8">
        <w:rPr>
          <w:rFonts w:ascii="仿宋_GB2312" w:eastAsia="仿宋_GB2312" w:hAnsi="宋体" w:cs="仿宋_GB2312" w:hint="eastAsia"/>
          <w:sz w:val="30"/>
          <w:szCs w:val="30"/>
        </w:rPr>
        <w:t>；</w:t>
      </w:r>
      <w:r w:rsidRPr="00E330B8">
        <w:rPr>
          <w:rFonts w:ascii="仿宋_GB2312" w:eastAsia="仿宋_GB2312" w:hAnsi="宋体" w:cs="仿宋_GB2312"/>
          <w:sz w:val="30"/>
          <w:szCs w:val="30"/>
        </w:rPr>
        <w:t xml:space="preserve"> </w:t>
      </w:r>
      <w:r w:rsidRPr="00E330B8">
        <w:rPr>
          <w:rFonts w:ascii="仿宋_GB2312" w:eastAsia="仿宋_GB2312" w:hAnsi="宋体" w:cs="仿宋_GB2312" w:hint="eastAsia"/>
          <w:sz w:val="30"/>
          <w:szCs w:val="30"/>
        </w:rPr>
        <w:t>第</w:t>
      </w:r>
      <w:r w:rsidRPr="00E330B8">
        <w:rPr>
          <w:rFonts w:ascii="仿宋_GB2312" w:eastAsia="仿宋_GB2312" w:hAnsi="宋体" w:cs="仿宋_GB2312"/>
          <w:sz w:val="30"/>
          <w:szCs w:val="30"/>
        </w:rPr>
        <w:t>5</w:t>
      </w:r>
      <w:r w:rsidRPr="00E330B8">
        <w:rPr>
          <w:rFonts w:ascii="仿宋_GB2312" w:eastAsia="仿宋_GB2312" w:hAnsi="宋体" w:cs="仿宋_GB2312" w:hint="eastAsia"/>
          <w:sz w:val="30"/>
          <w:szCs w:val="30"/>
        </w:rPr>
        <w:t>项指标为</w:t>
      </w:r>
      <w:r w:rsidRPr="00E330B8">
        <w:rPr>
          <w:rFonts w:ascii="仿宋_GB2312" w:eastAsia="仿宋_GB2312" w:hAnsi="宋体" w:cs="仿宋_GB2312"/>
          <w:sz w:val="30"/>
          <w:szCs w:val="30"/>
        </w:rPr>
        <w:t>200</w:t>
      </w:r>
      <w:r>
        <w:rPr>
          <w:rFonts w:ascii="仿宋_GB2312" w:eastAsia="仿宋_GB2312" w:hAnsi="宋体" w:cs="仿宋_GB2312"/>
          <w:sz w:val="30"/>
          <w:szCs w:val="30"/>
        </w:rPr>
        <w:t>5</w:t>
      </w:r>
      <w:r w:rsidRPr="00E330B8">
        <w:rPr>
          <w:rFonts w:ascii="仿宋_GB2312" w:eastAsia="仿宋_GB2312" w:hAnsi="宋体" w:cs="仿宋_GB2312"/>
          <w:sz w:val="30"/>
          <w:szCs w:val="30"/>
        </w:rPr>
        <w:t>.1.1-2014.12.31.</w:t>
      </w:r>
      <w:r w:rsidRPr="00415CD3">
        <w:rPr>
          <w:rFonts w:ascii="仿宋_GB2312" w:eastAsia="仿宋_GB2312" w:hAnsi="宋体" w:cs="仿宋_GB2312"/>
          <w:sz w:val="30"/>
          <w:szCs w:val="30"/>
        </w:rPr>
        <w:t xml:space="preserve"> </w:t>
      </w:r>
      <w:r>
        <w:rPr>
          <w:rFonts w:ascii="仿宋_GB2312" w:eastAsia="仿宋_GB2312" w:hAnsi="宋体" w:cs="仿宋_GB2312" w:hint="eastAsia"/>
          <w:sz w:val="30"/>
          <w:szCs w:val="30"/>
        </w:rPr>
        <w:t>有特殊要求的见专项说明。</w:t>
      </w:r>
    </w:p>
    <w:p w:rsidR="00F4321D" w:rsidRDefault="00F4321D" w:rsidP="00436162">
      <w:pPr>
        <w:snapToGrid w:val="0"/>
        <w:spacing w:line="560" w:lineRule="exact"/>
        <w:ind w:firstLineChars="200" w:firstLine="31680"/>
        <w:rPr>
          <w:rFonts w:ascii="黑体" w:eastAsia="黑体" w:hAnsi="宋体"/>
          <w:sz w:val="30"/>
          <w:szCs w:val="30"/>
        </w:rPr>
      </w:pPr>
      <w:r>
        <w:rPr>
          <w:rFonts w:ascii="黑体" w:eastAsia="黑体" w:hAnsi="宋体" w:cs="黑体" w:hint="eastAsia"/>
          <w:sz w:val="30"/>
          <w:szCs w:val="30"/>
        </w:rPr>
        <w:t>二、指标说明</w:t>
      </w:r>
    </w:p>
    <w:p w:rsidR="00F4321D" w:rsidRDefault="00F4321D" w:rsidP="00436162">
      <w:pPr>
        <w:snapToGrid w:val="0"/>
        <w:spacing w:line="560" w:lineRule="exact"/>
        <w:ind w:firstLineChars="200" w:firstLine="31680"/>
        <w:rPr>
          <w:rFonts w:ascii="黑体" w:eastAsia="黑体" w:hAnsi="宋体"/>
          <w:sz w:val="30"/>
          <w:szCs w:val="30"/>
        </w:rPr>
      </w:pPr>
      <w:r>
        <w:rPr>
          <w:rFonts w:ascii="黑体" w:eastAsia="黑体" w:hAnsi="宋体" w:cs="黑体" w:hint="eastAsia"/>
          <w:sz w:val="30"/>
          <w:szCs w:val="30"/>
        </w:rPr>
        <w:t>（一）流动站建设情况</w:t>
      </w:r>
    </w:p>
    <w:p w:rsidR="00F4321D" w:rsidRDefault="00F4321D" w:rsidP="00DD4668">
      <w:pPr>
        <w:snapToGrid w:val="0"/>
        <w:spacing w:line="560" w:lineRule="exact"/>
        <w:ind w:firstLine="57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w:t>
      </w:r>
      <w:r>
        <w:rPr>
          <w:rFonts w:ascii="仿宋_GB2312" w:eastAsia="仿宋_GB2312" w:hAnsi="宋体" w:cs="仿宋_GB2312"/>
          <w:b/>
          <w:bCs/>
          <w:sz w:val="30"/>
          <w:szCs w:val="30"/>
        </w:rPr>
        <w:t>1-1</w:t>
      </w:r>
      <w:r>
        <w:rPr>
          <w:rFonts w:ascii="仿宋_GB2312" w:eastAsia="仿宋_GB2312" w:hAnsi="宋体" w:cs="仿宋_GB2312" w:hint="eastAsia"/>
          <w:b/>
          <w:bCs/>
          <w:sz w:val="30"/>
          <w:szCs w:val="30"/>
        </w:rPr>
        <w:t>工作措施及制度建设</w:t>
      </w:r>
      <w:r>
        <w:rPr>
          <w:rFonts w:ascii="仿宋_GB2312" w:eastAsia="仿宋_GB2312" w:hAnsi="宋体" w:cs="仿宋_GB2312" w:hint="eastAsia"/>
          <w:sz w:val="30"/>
          <w:szCs w:val="30"/>
        </w:rPr>
        <w:t>”指标为设站单位自评内容，由设站单位统一填报；</w:t>
      </w:r>
    </w:p>
    <w:p w:rsidR="00F4321D" w:rsidRDefault="00F4321D" w:rsidP="00DD4668">
      <w:pPr>
        <w:snapToGrid w:val="0"/>
        <w:spacing w:line="560" w:lineRule="exact"/>
        <w:ind w:firstLine="570"/>
        <w:rPr>
          <w:rFonts w:ascii="仿宋_GB2312" w:eastAsia="仿宋_GB2312" w:hAnsi="宋体"/>
          <w:sz w:val="30"/>
          <w:szCs w:val="30"/>
        </w:rPr>
      </w:pPr>
      <w:r>
        <w:rPr>
          <w:rFonts w:ascii="仿宋_GB2312" w:eastAsia="仿宋_GB2312" w:hAnsi="宋体" w:cs="仿宋_GB2312" w:hint="eastAsia"/>
          <w:sz w:val="30"/>
          <w:szCs w:val="30"/>
        </w:rPr>
        <w:t>“③从期满出站博士后人员中选留教职员工的人数与录用教职员工人数比”指统计时限内，从本设站单位期满出站的博士后人员中录用为教职员工的人数和本设站单位录用教职员工总人数之比。</w:t>
      </w:r>
    </w:p>
    <w:p w:rsidR="00F4321D" w:rsidRPr="009A6E05" w:rsidRDefault="00F4321D" w:rsidP="00DD4668">
      <w:pPr>
        <w:snapToGrid w:val="0"/>
        <w:spacing w:line="560" w:lineRule="exact"/>
        <w:ind w:firstLine="570"/>
        <w:rPr>
          <w:rFonts w:ascii="仿宋_GB2312" w:eastAsia="仿宋_GB2312" w:hAnsi="宋体" w:cs="仿宋_GB2312"/>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1-2</w:t>
      </w:r>
      <w:r>
        <w:rPr>
          <w:rFonts w:ascii="仿宋_GB2312" w:eastAsia="仿宋_GB2312" w:hAnsi="宋体" w:cs="仿宋_GB2312" w:hint="eastAsia"/>
          <w:b/>
          <w:bCs/>
          <w:sz w:val="30"/>
          <w:szCs w:val="30"/>
        </w:rPr>
        <w:t>学术环境营造”</w:t>
      </w:r>
      <w:r>
        <w:rPr>
          <w:rFonts w:ascii="仿宋_GB2312" w:eastAsia="仿宋_GB2312" w:hAnsi="宋体" w:cs="仿宋_GB2312" w:hint="eastAsia"/>
          <w:sz w:val="30"/>
          <w:szCs w:val="30"/>
        </w:rPr>
        <w:t>指标中，“①博士后人员创新能力的培养情况”指博士后合作导师的创新精神、学术水平</w:t>
      </w:r>
      <w:r>
        <w:rPr>
          <w:rFonts w:ascii="仿宋_GB2312" w:eastAsia="仿宋_GB2312" w:hAnsi="宋体" w:cs="仿宋_GB2312"/>
          <w:sz w:val="30"/>
          <w:szCs w:val="30"/>
        </w:rPr>
        <w:t>,</w:t>
      </w:r>
      <w:r>
        <w:rPr>
          <w:rFonts w:ascii="仿宋_GB2312" w:eastAsia="仿宋_GB2312" w:hAnsi="宋体" w:cs="仿宋_GB2312" w:hint="eastAsia"/>
          <w:sz w:val="30"/>
          <w:szCs w:val="30"/>
        </w:rPr>
        <w:t>对创新能</w:t>
      </w:r>
      <w:r w:rsidRPr="009A6E05">
        <w:rPr>
          <w:rFonts w:ascii="仿宋_GB2312" w:eastAsia="仿宋_GB2312" w:hAnsi="宋体" w:cs="仿宋_GB2312" w:hint="eastAsia"/>
          <w:sz w:val="30"/>
          <w:szCs w:val="30"/>
        </w:rPr>
        <w:t>力的要求和培养以及流动站学术氛围等方面的情况；</w:t>
      </w:r>
      <w:r w:rsidRPr="009A6E05">
        <w:rPr>
          <w:rFonts w:ascii="仿宋_GB2312" w:eastAsia="仿宋_GB2312" w:hAnsi="宋体" w:cs="仿宋_GB2312"/>
          <w:sz w:val="30"/>
          <w:szCs w:val="30"/>
        </w:rPr>
        <w:t xml:space="preserve"> </w:t>
      </w:r>
    </w:p>
    <w:p w:rsidR="00F4321D" w:rsidRPr="009A6E05" w:rsidRDefault="00F4321D" w:rsidP="00436162">
      <w:pPr>
        <w:spacing w:line="560" w:lineRule="exact"/>
        <w:ind w:firstLineChars="200" w:firstLine="31680"/>
        <w:rPr>
          <w:rFonts w:ascii="仿宋_GB2312" w:eastAsia="仿宋_GB2312" w:hAnsi="宋体"/>
          <w:sz w:val="30"/>
          <w:szCs w:val="30"/>
        </w:rPr>
      </w:pPr>
      <w:r w:rsidRPr="009A6E05">
        <w:rPr>
          <w:rFonts w:ascii="仿宋_GB2312" w:eastAsia="仿宋_GB2312" w:hAnsi="宋体" w:cs="仿宋_GB2312" w:hint="eastAsia"/>
          <w:sz w:val="30"/>
          <w:szCs w:val="30"/>
        </w:rPr>
        <w:t>“②博士后人员在科研项目中发挥作用情况”指博士后人员在所从事的</w:t>
      </w:r>
      <w:r>
        <w:rPr>
          <w:rFonts w:ascii="仿宋_GB2312" w:eastAsia="仿宋_GB2312" w:hAnsi="宋体" w:cs="仿宋_GB2312" w:hint="eastAsia"/>
          <w:sz w:val="30"/>
          <w:szCs w:val="30"/>
        </w:rPr>
        <w:t>科</w:t>
      </w:r>
      <w:r w:rsidRPr="009A6E05">
        <w:rPr>
          <w:rFonts w:ascii="仿宋_GB2312" w:eastAsia="仿宋_GB2312" w:hAnsi="宋体" w:cs="仿宋_GB2312" w:hint="eastAsia"/>
          <w:sz w:val="30"/>
          <w:szCs w:val="30"/>
        </w:rPr>
        <w:t>研项目中承担</w:t>
      </w:r>
      <w:r>
        <w:rPr>
          <w:rFonts w:ascii="仿宋_GB2312" w:eastAsia="仿宋_GB2312" w:hAnsi="宋体" w:cs="仿宋_GB2312" w:hint="eastAsia"/>
          <w:sz w:val="30"/>
          <w:szCs w:val="30"/>
        </w:rPr>
        <w:t>科研任务</w:t>
      </w:r>
      <w:r w:rsidRPr="009A6E05">
        <w:rPr>
          <w:rFonts w:ascii="仿宋_GB2312" w:eastAsia="仿宋_GB2312" w:hAnsi="宋体" w:cs="仿宋_GB2312" w:hint="eastAsia"/>
          <w:sz w:val="30"/>
          <w:szCs w:val="30"/>
        </w:rPr>
        <w:t>的情况；</w:t>
      </w:r>
    </w:p>
    <w:p w:rsidR="00F4321D" w:rsidRPr="009A6E05" w:rsidRDefault="00F4321D" w:rsidP="00436162">
      <w:pPr>
        <w:spacing w:line="560" w:lineRule="exact"/>
        <w:ind w:firstLineChars="200" w:firstLine="31680"/>
        <w:rPr>
          <w:rFonts w:ascii="仿宋_GB2312" w:eastAsia="仿宋_GB2312" w:hAnsi="宋体"/>
          <w:sz w:val="30"/>
          <w:szCs w:val="30"/>
        </w:rPr>
      </w:pPr>
      <w:r w:rsidRPr="009A6E05">
        <w:rPr>
          <w:rFonts w:ascii="仿宋_GB2312" w:eastAsia="仿宋_GB2312" w:hAnsi="宋体" w:cs="仿宋_GB2312" w:hint="eastAsia"/>
          <w:sz w:val="30"/>
          <w:szCs w:val="30"/>
        </w:rPr>
        <w:t>“③博士后人员与合作导师交流的情况”指博士后人员与合作导师交流</w:t>
      </w:r>
      <w:r>
        <w:rPr>
          <w:rFonts w:ascii="仿宋_GB2312" w:eastAsia="仿宋_GB2312" w:hAnsi="宋体" w:cs="仿宋_GB2312" w:hint="eastAsia"/>
          <w:sz w:val="30"/>
          <w:szCs w:val="30"/>
        </w:rPr>
        <w:t>、讨论</w:t>
      </w:r>
      <w:r w:rsidRPr="009A6E05">
        <w:rPr>
          <w:rFonts w:ascii="仿宋_GB2312" w:eastAsia="仿宋_GB2312" w:hAnsi="宋体" w:cs="仿宋_GB2312" w:hint="eastAsia"/>
          <w:sz w:val="30"/>
          <w:szCs w:val="30"/>
        </w:rPr>
        <w:t>科研工作的</w:t>
      </w:r>
      <w:r>
        <w:rPr>
          <w:rFonts w:ascii="仿宋_GB2312" w:eastAsia="仿宋_GB2312" w:hAnsi="宋体" w:cs="仿宋_GB2312" w:hint="eastAsia"/>
          <w:sz w:val="30"/>
          <w:szCs w:val="30"/>
        </w:rPr>
        <w:t>频度</w:t>
      </w:r>
      <w:r w:rsidRPr="009A6E05">
        <w:rPr>
          <w:rFonts w:ascii="仿宋_GB2312" w:eastAsia="仿宋_GB2312" w:hAnsi="宋体" w:cs="仿宋_GB2312" w:hint="eastAsia"/>
          <w:sz w:val="30"/>
          <w:szCs w:val="30"/>
        </w:rPr>
        <w:t>；</w:t>
      </w:r>
    </w:p>
    <w:p w:rsidR="00F4321D" w:rsidRPr="009A6E05" w:rsidRDefault="00F4321D" w:rsidP="00436162">
      <w:pPr>
        <w:snapToGrid w:val="0"/>
        <w:spacing w:line="560" w:lineRule="exact"/>
        <w:ind w:firstLineChars="200" w:firstLine="31680"/>
        <w:rPr>
          <w:rFonts w:ascii="仿宋_GB2312" w:eastAsia="仿宋_GB2312" w:hAnsi="宋体"/>
          <w:sz w:val="30"/>
          <w:szCs w:val="30"/>
        </w:rPr>
      </w:pPr>
      <w:r w:rsidRPr="009A6E05">
        <w:rPr>
          <w:rFonts w:ascii="仿宋_GB2312" w:eastAsia="仿宋_GB2312" w:hAnsi="宋体" w:cs="仿宋_GB2312" w:hint="eastAsia"/>
          <w:sz w:val="30"/>
          <w:szCs w:val="30"/>
        </w:rPr>
        <w:t>“④信息化建设</w:t>
      </w:r>
      <w:r>
        <w:rPr>
          <w:rFonts w:ascii="仿宋_GB2312" w:eastAsia="仿宋_GB2312" w:hAnsi="宋体" w:cs="仿宋_GB2312" w:hint="eastAsia"/>
          <w:sz w:val="30"/>
          <w:szCs w:val="30"/>
        </w:rPr>
        <w:t>情况</w:t>
      </w:r>
      <w:r w:rsidRPr="009A6E05">
        <w:rPr>
          <w:rFonts w:ascii="仿宋_GB2312" w:eastAsia="仿宋_GB2312" w:hAnsi="宋体" w:cs="仿宋_GB2312" w:hint="eastAsia"/>
          <w:sz w:val="30"/>
          <w:szCs w:val="30"/>
        </w:rPr>
        <w:t>”指图书资料、网络等方面的建设、使用情况；</w:t>
      </w:r>
    </w:p>
    <w:p w:rsidR="00F4321D" w:rsidRPr="005531CA" w:rsidRDefault="00F4321D" w:rsidP="00436162">
      <w:pPr>
        <w:snapToGrid w:val="0"/>
        <w:spacing w:line="560" w:lineRule="exact"/>
        <w:ind w:firstLineChars="190" w:firstLine="31680"/>
        <w:rPr>
          <w:rFonts w:ascii="仿宋_GB2312" w:eastAsia="仿宋_GB2312" w:hAnsi="宋体"/>
          <w:sz w:val="30"/>
          <w:szCs w:val="30"/>
        </w:rPr>
      </w:pPr>
      <w:r w:rsidRPr="005531CA">
        <w:rPr>
          <w:rFonts w:ascii="仿宋_GB2312" w:eastAsia="仿宋_GB2312" w:hAnsi="宋体" w:cs="仿宋_GB2312" w:hint="eastAsia"/>
          <w:sz w:val="30"/>
          <w:szCs w:val="30"/>
        </w:rPr>
        <w:t>“⑤组织博士后人员参加学术交流活动的情况”指标中，“学术交流”含学术年会、综合性学术会议、专业或专题学术研讨会、学术报告会、学术论坛、科技论证会等；</w:t>
      </w:r>
    </w:p>
    <w:p w:rsidR="00F4321D" w:rsidRPr="005531CA" w:rsidRDefault="00F4321D" w:rsidP="00436162">
      <w:pPr>
        <w:snapToGrid w:val="0"/>
        <w:spacing w:line="560" w:lineRule="exact"/>
        <w:ind w:firstLineChars="200" w:firstLine="31680"/>
        <w:rPr>
          <w:rFonts w:ascii="仿宋_GB2312" w:eastAsia="仿宋_GB2312" w:hAnsi="宋体"/>
          <w:sz w:val="30"/>
          <w:szCs w:val="30"/>
        </w:rPr>
      </w:pPr>
      <w:r w:rsidRPr="005531CA">
        <w:rPr>
          <w:rFonts w:ascii="仿宋_GB2312" w:eastAsia="仿宋_GB2312" w:hAnsi="宋体" w:cs="仿宋_GB2312" w:hint="eastAsia"/>
          <w:sz w:val="30"/>
          <w:szCs w:val="30"/>
        </w:rPr>
        <w:t>“⑥组织博士后人员参与国外科研合作的情况”指在站期间参加与国外机构联合开展的科研合作活动；</w:t>
      </w:r>
    </w:p>
    <w:p w:rsidR="00F4321D" w:rsidRPr="005531CA" w:rsidRDefault="00F4321D" w:rsidP="00436162">
      <w:pPr>
        <w:snapToGrid w:val="0"/>
        <w:spacing w:line="560" w:lineRule="exact"/>
        <w:ind w:firstLineChars="200" w:firstLine="31680"/>
        <w:rPr>
          <w:rFonts w:ascii="仿宋_GB2312" w:eastAsia="仿宋_GB2312" w:hAnsi="宋体"/>
          <w:sz w:val="30"/>
          <w:szCs w:val="30"/>
        </w:rPr>
      </w:pPr>
      <w:r w:rsidRPr="005531CA">
        <w:rPr>
          <w:rFonts w:ascii="仿宋_GB2312" w:eastAsia="仿宋_GB2312" w:hAnsi="宋体" w:cs="仿宋_GB2312" w:hint="eastAsia"/>
          <w:sz w:val="30"/>
          <w:szCs w:val="30"/>
        </w:rPr>
        <w:t>“⑦为博士后人员提供的综合能力培训情况”指标中，“综合能力培训”主要指设站单位或流动站提供的技能讲座、学术讨论、业务参观考察等。</w:t>
      </w:r>
    </w:p>
    <w:p w:rsidR="00F4321D" w:rsidRDefault="00F4321D" w:rsidP="00DD4668">
      <w:pPr>
        <w:spacing w:line="560" w:lineRule="exact"/>
        <w:rPr>
          <w:rFonts w:ascii="仿宋_GB2312" w:eastAsia="仿宋_GB2312" w:hAnsi="宋体"/>
          <w:sz w:val="30"/>
          <w:szCs w:val="30"/>
        </w:rPr>
      </w:pPr>
      <w:r w:rsidRPr="005531CA">
        <w:rPr>
          <w:rFonts w:ascii="仿宋_GB2312" w:eastAsia="仿宋_GB2312" w:hAnsi="宋体" w:cs="仿宋_GB2312"/>
          <w:sz w:val="30"/>
          <w:szCs w:val="30"/>
        </w:rPr>
        <w:t xml:space="preserve">     </w:t>
      </w:r>
      <w:r w:rsidRPr="00DA421D">
        <w:rPr>
          <w:rFonts w:ascii="仿宋_GB2312" w:eastAsia="仿宋_GB2312" w:hAnsi="宋体" w:cs="仿宋_GB2312"/>
          <w:sz w:val="30"/>
          <w:szCs w:val="30"/>
        </w:rPr>
        <w:t>3</w:t>
      </w:r>
      <w:r w:rsidRPr="00DA421D">
        <w:rPr>
          <w:rFonts w:ascii="仿宋_GB2312" w:eastAsia="仿宋_GB2312" w:hAnsi="宋体" w:cs="仿宋_GB2312" w:hint="eastAsia"/>
          <w:sz w:val="30"/>
          <w:szCs w:val="30"/>
        </w:rPr>
        <w:t>、</w:t>
      </w:r>
      <w:r w:rsidRPr="005D2908">
        <w:rPr>
          <w:rFonts w:ascii="仿宋_GB2312" w:eastAsia="仿宋_GB2312" w:hAnsi="宋体" w:cs="仿宋_GB2312" w:hint="eastAsia"/>
          <w:b/>
          <w:bCs/>
          <w:sz w:val="30"/>
          <w:szCs w:val="30"/>
        </w:rPr>
        <w:t>“</w:t>
      </w:r>
      <w:r w:rsidRPr="005D2908">
        <w:rPr>
          <w:rFonts w:ascii="仿宋_GB2312" w:eastAsia="仿宋_GB2312" w:hAnsi="宋体" w:cs="仿宋_GB2312"/>
          <w:b/>
          <w:bCs/>
          <w:sz w:val="30"/>
          <w:szCs w:val="30"/>
        </w:rPr>
        <w:t>1-3</w:t>
      </w:r>
      <w:r w:rsidRPr="005D2908">
        <w:rPr>
          <w:rFonts w:ascii="仿宋_GB2312" w:eastAsia="仿宋_GB2312" w:hAnsi="宋体" w:cs="仿宋_GB2312" w:hint="eastAsia"/>
          <w:b/>
          <w:bCs/>
          <w:sz w:val="30"/>
          <w:szCs w:val="30"/>
        </w:rPr>
        <w:t>流动站管理水平”</w:t>
      </w:r>
      <w:r>
        <w:rPr>
          <w:rFonts w:ascii="仿宋_GB2312" w:eastAsia="仿宋_GB2312" w:hAnsi="宋体" w:cs="仿宋_GB2312" w:hint="eastAsia"/>
          <w:sz w:val="30"/>
          <w:szCs w:val="30"/>
        </w:rPr>
        <w:t>指标中，“①专门工作人员配备情况”指标中的“专门工作人员”和“</w:t>
      </w:r>
      <w:r w:rsidRPr="009A6E05">
        <w:rPr>
          <w:rFonts w:ascii="仿宋_GB2312" w:eastAsia="仿宋_GB2312" w:hAnsi="宋体" w:cs="仿宋_GB2312" w:hint="eastAsia"/>
          <w:sz w:val="30"/>
          <w:szCs w:val="30"/>
        </w:rPr>
        <w:t>③</w:t>
      </w:r>
      <w:r w:rsidRPr="004B5D79">
        <w:rPr>
          <w:rFonts w:ascii="仿宋_GB2312" w:eastAsia="仿宋_GB2312" w:hAnsi="宋体" w:cs="仿宋_GB2312" w:hint="eastAsia"/>
          <w:sz w:val="30"/>
          <w:szCs w:val="30"/>
        </w:rPr>
        <w:t>管理人员的工作态度、工作效率及对有关政策的熟悉程度</w:t>
      </w:r>
      <w:r>
        <w:rPr>
          <w:rFonts w:ascii="仿宋_GB2312" w:eastAsia="仿宋_GB2312" w:hAnsi="宋体" w:cs="仿宋_GB2312" w:hint="eastAsia"/>
          <w:sz w:val="30"/>
          <w:szCs w:val="30"/>
        </w:rPr>
        <w:t>”中的“管理人员”，均指人事关系属于本设站单位的博士后工作管理人员；</w:t>
      </w:r>
    </w:p>
    <w:p w:rsidR="00F4321D" w:rsidRDefault="00F4321D" w:rsidP="00436162">
      <w:pPr>
        <w:spacing w:line="560" w:lineRule="exact"/>
        <w:ind w:firstLineChars="200" w:firstLine="31680"/>
        <w:rPr>
          <w:rFonts w:ascii="仿宋_GB2312" w:eastAsia="仿宋_GB2312" w:hAnsi="宋体" w:cs="仿宋_GB2312"/>
          <w:sz w:val="30"/>
          <w:szCs w:val="30"/>
        </w:rPr>
      </w:pPr>
      <w:r>
        <w:rPr>
          <w:rFonts w:ascii="仿宋_GB2312" w:eastAsia="仿宋_GB2312" w:hAnsi="宋体" w:cs="仿宋_GB2312" w:hint="eastAsia"/>
          <w:sz w:val="30"/>
          <w:szCs w:val="30"/>
        </w:rPr>
        <w:t>“②设站单位对其各站管理人员的培训情况”指单位博士后工作主管部门对流动站进行博士后政策和规定、网上办公系统使用等博士后管理工作方面的培训情况</w:t>
      </w:r>
      <w:r>
        <w:rPr>
          <w:rFonts w:ascii="仿宋_GB2312" w:eastAsia="仿宋_GB2312" w:hAnsi="宋体" w:cs="仿宋_GB2312"/>
          <w:sz w:val="30"/>
          <w:szCs w:val="30"/>
        </w:rPr>
        <w:t>;</w:t>
      </w:r>
    </w:p>
    <w:p w:rsidR="00F4321D" w:rsidRDefault="00F4321D" w:rsidP="00436162">
      <w:pPr>
        <w:spacing w:line="560" w:lineRule="exact"/>
        <w:ind w:firstLineChars="200" w:firstLine="31680"/>
        <w:rPr>
          <w:rFonts w:ascii="仿宋_GB2312" w:eastAsia="仿宋_GB2312"/>
          <w:sz w:val="30"/>
          <w:szCs w:val="30"/>
        </w:rPr>
      </w:pPr>
      <w:r>
        <w:rPr>
          <w:rFonts w:ascii="仿宋_GB2312" w:eastAsia="仿宋_GB2312" w:hAnsi="宋体" w:cs="仿宋_GB2312" w:hint="eastAsia"/>
          <w:sz w:val="30"/>
          <w:szCs w:val="30"/>
        </w:rPr>
        <w:t>“</w:t>
      </w:r>
      <w:r w:rsidRPr="009A6E05">
        <w:rPr>
          <w:rFonts w:ascii="仿宋_GB2312" w:eastAsia="仿宋_GB2312" w:hAnsi="宋体" w:cs="仿宋_GB2312" w:hint="eastAsia"/>
          <w:sz w:val="30"/>
          <w:szCs w:val="30"/>
        </w:rPr>
        <w:t>④</w:t>
      </w:r>
      <w:r>
        <w:rPr>
          <w:rFonts w:ascii="仿宋_GB2312" w:eastAsia="仿宋_GB2312" w:hAnsi="宋体" w:cs="仿宋_GB2312" w:hint="eastAsia"/>
          <w:sz w:val="30"/>
          <w:szCs w:val="30"/>
        </w:rPr>
        <w:t>科研及生活条件保障情况”</w:t>
      </w:r>
      <w:r>
        <w:rPr>
          <w:rFonts w:ascii="仿宋_GB2312" w:eastAsia="仿宋_GB2312" w:cs="仿宋_GB2312" w:hint="eastAsia"/>
          <w:sz w:val="30"/>
          <w:szCs w:val="30"/>
        </w:rPr>
        <w:t>指从事科研工作所必须的实验设备、条件、经费及生活、福利待遇等。</w:t>
      </w:r>
    </w:p>
    <w:p w:rsidR="00F4321D" w:rsidRDefault="00F4321D" w:rsidP="00436162">
      <w:pPr>
        <w:spacing w:line="560" w:lineRule="exact"/>
        <w:ind w:firstLineChars="200" w:firstLine="31680"/>
        <w:rPr>
          <w:rFonts w:ascii="黑体" w:eastAsia="黑体" w:hAnsi="宋体"/>
          <w:sz w:val="30"/>
          <w:szCs w:val="30"/>
        </w:rPr>
      </w:pPr>
      <w:r>
        <w:rPr>
          <w:rFonts w:ascii="黑体" w:eastAsia="黑体" w:hAnsi="宋体" w:cs="黑体" w:hint="eastAsia"/>
          <w:sz w:val="30"/>
          <w:szCs w:val="30"/>
        </w:rPr>
        <w:t>（二）博士后人员招收情况</w:t>
      </w:r>
    </w:p>
    <w:p w:rsidR="00F4321D" w:rsidRDefault="00F4321D" w:rsidP="00436162">
      <w:pPr>
        <w:spacing w:line="56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、各类博士后人员招收人数，均指在全国博士后管委会登记注册的博士后人员（不含退站人员）。</w:t>
      </w:r>
    </w:p>
    <w:p w:rsidR="00F4321D" w:rsidRDefault="00F4321D" w:rsidP="00436162">
      <w:pPr>
        <w:spacing w:line="560" w:lineRule="exact"/>
        <w:ind w:firstLineChars="200" w:firstLine="31680"/>
        <w:rPr>
          <w:rFonts w:ascii="仿宋_GB2312" w:eastAsia="仿宋_GB2312" w:hAnsi="宋体"/>
          <w:sz w:val="30"/>
          <w:szCs w:val="30"/>
        </w:rPr>
      </w:pPr>
      <w:r>
        <w:rPr>
          <w:rFonts w:ascii="仿宋_GB2312" w:eastAsia="仿宋_GB2312" w:hAnsi="宋体" w:cs="仿宋_GB2312" w:hint="eastAsia"/>
          <w:sz w:val="30"/>
          <w:szCs w:val="30"/>
        </w:rPr>
        <w:t>招收时间以国家、地方和有关部门博士后工作管理部门下发的进站批文中的日期为准。</w:t>
      </w:r>
    </w:p>
    <w:p w:rsidR="00F4321D" w:rsidRDefault="00F4321D" w:rsidP="00436162">
      <w:pPr>
        <w:snapToGrid w:val="0"/>
        <w:spacing w:line="56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2-2</w:t>
      </w:r>
      <w:r>
        <w:rPr>
          <w:rFonts w:ascii="仿宋_GB2312" w:eastAsia="仿宋_GB2312" w:hAnsi="宋体" w:cs="仿宋_GB2312" w:hint="eastAsia"/>
          <w:b/>
          <w:bCs/>
          <w:sz w:val="30"/>
          <w:szCs w:val="30"/>
        </w:rPr>
        <w:t>招收结构”</w:t>
      </w:r>
      <w:r w:rsidRPr="00D53F4F">
        <w:rPr>
          <w:rFonts w:ascii="仿宋_GB2312" w:eastAsia="仿宋_GB2312" w:hAnsi="宋体" w:cs="仿宋_GB2312" w:hint="eastAsia"/>
          <w:sz w:val="30"/>
          <w:szCs w:val="30"/>
        </w:rPr>
        <w:t>指标中，</w:t>
      </w:r>
      <w:r>
        <w:rPr>
          <w:rFonts w:ascii="仿宋_GB2312" w:eastAsia="仿宋_GB2312" w:hAnsi="宋体" w:cs="仿宋_GB2312" w:hint="eastAsia"/>
          <w:sz w:val="30"/>
          <w:szCs w:val="30"/>
        </w:rPr>
        <w:t>“联合招收人数”指由全国博管委会批准设立的工作站和流动站联合招收的博士后人员数量；</w:t>
      </w:r>
    </w:p>
    <w:p w:rsidR="00F4321D" w:rsidRDefault="00F4321D" w:rsidP="00436162">
      <w:pPr>
        <w:spacing w:line="560" w:lineRule="exact"/>
        <w:ind w:firstLineChars="200" w:firstLine="31680"/>
        <w:rPr>
          <w:rFonts w:ascii="仿宋_GB2312" w:eastAsia="仿宋_GB2312" w:hAnsi="宋体"/>
          <w:sz w:val="30"/>
          <w:szCs w:val="30"/>
        </w:rPr>
      </w:pPr>
      <w:r>
        <w:rPr>
          <w:rFonts w:ascii="仿宋_GB2312" w:eastAsia="仿宋_GB2312" w:hAnsi="宋体" w:cs="仿宋_GB2312" w:hint="eastAsia"/>
          <w:sz w:val="30"/>
          <w:szCs w:val="30"/>
        </w:rPr>
        <w:t>“留学回国类型人数”指在国外获得博士学位的博士后人员数量</w:t>
      </w:r>
      <w:r>
        <w:rPr>
          <w:rFonts w:ascii="仿宋_GB2312" w:eastAsia="仿宋_GB2312" w:hAnsi="宋体" w:cs="仿宋_GB2312"/>
          <w:sz w:val="30"/>
          <w:szCs w:val="30"/>
        </w:rPr>
        <w:t>,</w:t>
      </w:r>
      <w:r>
        <w:rPr>
          <w:rFonts w:ascii="仿宋_GB2312" w:eastAsia="仿宋_GB2312" w:hAnsi="宋体" w:cs="仿宋_GB2312" w:hint="eastAsia"/>
          <w:sz w:val="30"/>
          <w:szCs w:val="30"/>
        </w:rPr>
        <w:t>不含国际交流计划“引进项目”人员；</w:t>
      </w:r>
    </w:p>
    <w:p w:rsidR="00F4321D" w:rsidRDefault="00F4321D" w:rsidP="00436162">
      <w:pPr>
        <w:spacing w:line="56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“外单位人员做博士后人数”指招收非本单位职工及非本单位培养的博士毕业生做博士后的人数；</w:t>
      </w:r>
    </w:p>
    <w:p w:rsidR="00F4321D" w:rsidRDefault="00F4321D" w:rsidP="00436162">
      <w:pPr>
        <w:spacing w:line="56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“跨学科人数”指招收进入非博士毕业一级学科的流动站（一级学科）做博士后的人数。</w:t>
      </w:r>
    </w:p>
    <w:p w:rsidR="00F4321D" w:rsidRDefault="00F4321D" w:rsidP="00436162">
      <w:pPr>
        <w:spacing w:line="56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3</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2-3</w:t>
      </w:r>
      <w:r>
        <w:rPr>
          <w:rFonts w:ascii="仿宋_GB2312" w:eastAsia="仿宋_GB2312" w:hAnsi="宋体" w:cs="仿宋_GB2312" w:hint="eastAsia"/>
          <w:b/>
          <w:bCs/>
          <w:sz w:val="30"/>
          <w:szCs w:val="30"/>
        </w:rPr>
        <w:t>招收年龄”</w:t>
      </w:r>
      <w:r w:rsidRPr="00D53F4F">
        <w:rPr>
          <w:rFonts w:ascii="仿宋_GB2312" w:eastAsia="仿宋_GB2312" w:hAnsi="宋体" w:cs="仿宋_GB2312" w:hint="eastAsia"/>
          <w:sz w:val="30"/>
          <w:szCs w:val="30"/>
        </w:rPr>
        <w:t>指标中，</w:t>
      </w:r>
      <w:r>
        <w:rPr>
          <w:rFonts w:ascii="仿宋_GB2312" w:eastAsia="仿宋_GB2312" w:hAnsi="宋体" w:cs="仿宋_GB2312" w:hint="eastAsia"/>
          <w:sz w:val="30"/>
          <w:szCs w:val="30"/>
        </w:rPr>
        <w:t>“博士后人员平均年龄”指博士后人员进站时的平均年龄。</w:t>
      </w:r>
    </w:p>
    <w:p w:rsidR="00F4321D" w:rsidRDefault="00F4321D" w:rsidP="00436162">
      <w:pPr>
        <w:snapToGrid w:val="0"/>
        <w:spacing w:line="560" w:lineRule="exact"/>
        <w:ind w:firstLineChars="200" w:firstLine="31680"/>
        <w:rPr>
          <w:rFonts w:ascii="仿宋_GB2312" w:eastAsia="仿宋_GB2312" w:hAnsi="宋体"/>
          <w:sz w:val="30"/>
          <w:szCs w:val="30"/>
        </w:rPr>
      </w:pPr>
      <w:r>
        <w:rPr>
          <w:rFonts w:ascii="黑体" w:eastAsia="黑体" w:hAnsi="宋体" w:cs="黑体" w:hint="eastAsia"/>
          <w:sz w:val="30"/>
          <w:szCs w:val="30"/>
        </w:rPr>
        <w:t>（三）博士后人员科研项目</w:t>
      </w:r>
    </w:p>
    <w:p w:rsidR="00F4321D" w:rsidRDefault="00F4321D" w:rsidP="00DD4668">
      <w:pPr>
        <w:snapToGrid w:val="0"/>
        <w:spacing w:line="560" w:lineRule="exact"/>
        <w:ind w:firstLine="57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3-1</w:t>
      </w:r>
      <w:r>
        <w:rPr>
          <w:rFonts w:ascii="仿宋_GB2312" w:eastAsia="仿宋_GB2312" w:hAnsi="宋体" w:cs="仿宋_GB2312" w:hint="eastAsia"/>
          <w:b/>
          <w:bCs/>
          <w:sz w:val="30"/>
          <w:szCs w:val="30"/>
        </w:rPr>
        <w:t>项目数量”</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指标中，“国家级项目”指立项单位为国务院或受国务院委托的有关部门的项目，如：国家高技术计划（</w:t>
      </w:r>
      <w:r>
        <w:rPr>
          <w:rFonts w:ascii="仿宋_GB2312" w:eastAsia="仿宋_GB2312" w:hAnsi="宋体" w:cs="仿宋_GB2312"/>
          <w:sz w:val="30"/>
          <w:szCs w:val="30"/>
        </w:rPr>
        <w:t>863</w:t>
      </w:r>
      <w:r>
        <w:rPr>
          <w:rFonts w:ascii="仿宋_GB2312" w:eastAsia="仿宋_GB2312" w:hAnsi="宋体" w:cs="仿宋_GB2312" w:hint="eastAsia"/>
          <w:sz w:val="30"/>
          <w:szCs w:val="30"/>
        </w:rPr>
        <w:t>）项目、国家重点基础研究发展规划（</w:t>
      </w:r>
      <w:r>
        <w:rPr>
          <w:rFonts w:ascii="仿宋_GB2312" w:eastAsia="仿宋_GB2312" w:hAnsi="宋体" w:cs="仿宋_GB2312"/>
          <w:sz w:val="30"/>
          <w:szCs w:val="30"/>
        </w:rPr>
        <w:t>973</w:t>
      </w:r>
      <w:r>
        <w:rPr>
          <w:rFonts w:ascii="仿宋_GB2312" w:eastAsia="仿宋_GB2312" w:hAnsi="宋体" w:cs="仿宋_GB2312" w:hint="eastAsia"/>
          <w:sz w:val="30"/>
          <w:szCs w:val="30"/>
        </w:rPr>
        <w:t>）项目、国家攀登计划项目、国防重大科研项目、国家重大基础研究前期专项、火炬计划、星火计划等；</w:t>
      </w:r>
    </w:p>
    <w:p w:rsidR="00F4321D" w:rsidRDefault="00F4321D" w:rsidP="00DD4668">
      <w:pPr>
        <w:pStyle w:val="BodyTextIndent2"/>
      </w:pPr>
      <w:r>
        <w:rPr>
          <w:rFonts w:hint="eastAsia"/>
        </w:rPr>
        <w:t>“省（部）级项目”指立项单位为国务院各部委（直属机构），各省、自治区、直辖市人民政府或受上述部门委托的有关部门的项目</w:t>
      </w:r>
      <w:r>
        <w:t>;</w:t>
      </w:r>
    </w:p>
    <w:p w:rsidR="00F4321D" w:rsidRDefault="00F4321D" w:rsidP="00436162">
      <w:pPr>
        <w:snapToGrid w:val="0"/>
        <w:spacing w:line="560" w:lineRule="exact"/>
        <w:ind w:firstLineChars="200" w:firstLine="31680"/>
        <w:rPr>
          <w:rFonts w:ascii="仿宋_GB2312" w:eastAsia="仿宋_GB2312" w:hAnsi="宋体"/>
          <w:sz w:val="30"/>
          <w:szCs w:val="30"/>
        </w:rPr>
      </w:pPr>
      <w:r>
        <w:rPr>
          <w:rFonts w:ascii="仿宋_GB2312" w:eastAsia="仿宋_GB2312" w:hAnsi="宋体" w:cs="仿宋_GB2312" w:hint="eastAsia"/>
          <w:sz w:val="30"/>
          <w:szCs w:val="30"/>
        </w:rPr>
        <w:t>统计范围为统计时限内在站博士后人员参与、项目依托单位为本设站单位的国家级项目</w:t>
      </w:r>
      <w:r>
        <w:rPr>
          <w:rFonts w:ascii="仿宋_GB2312" w:eastAsia="仿宋_GB2312" w:hAnsi="宋体" w:cs="仿宋_GB2312"/>
          <w:sz w:val="30"/>
          <w:szCs w:val="30"/>
        </w:rPr>
        <w:t>(</w:t>
      </w:r>
      <w:r>
        <w:rPr>
          <w:rFonts w:ascii="仿宋_GB2312" w:eastAsia="仿宋_GB2312" w:hAnsi="宋体" w:cs="仿宋_GB2312" w:hint="eastAsia"/>
          <w:sz w:val="30"/>
          <w:szCs w:val="30"/>
        </w:rPr>
        <w:t>含二、三级子项目</w:t>
      </w:r>
      <w:r>
        <w:rPr>
          <w:rFonts w:ascii="仿宋_GB2312" w:eastAsia="仿宋_GB2312" w:hAnsi="宋体" w:cs="仿宋_GB2312"/>
          <w:sz w:val="30"/>
          <w:szCs w:val="30"/>
        </w:rPr>
        <w:t>)</w:t>
      </w:r>
      <w:r>
        <w:rPr>
          <w:rFonts w:ascii="仿宋_GB2312" w:eastAsia="仿宋_GB2312" w:hAnsi="宋体" w:cs="仿宋_GB2312" w:hint="eastAsia"/>
          <w:sz w:val="30"/>
          <w:szCs w:val="30"/>
        </w:rPr>
        <w:t>和省（部）级项目。国家级项目参与即可，省部（级）项目统计前</w:t>
      </w:r>
      <w:r>
        <w:rPr>
          <w:rFonts w:ascii="仿宋_GB2312" w:eastAsia="仿宋_GB2312" w:hAnsi="宋体" w:cs="仿宋_GB2312"/>
          <w:sz w:val="30"/>
          <w:szCs w:val="30"/>
        </w:rPr>
        <w:t>3</w:t>
      </w:r>
      <w:r>
        <w:rPr>
          <w:rFonts w:ascii="仿宋_GB2312" w:eastAsia="仿宋_GB2312" w:hAnsi="宋体" w:cs="仿宋_GB2312" w:hint="eastAsia"/>
          <w:sz w:val="30"/>
          <w:szCs w:val="30"/>
        </w:rPr>
        <w:t>名。</w:t>
      </w:r>
    </w:p>
    <w:p w:rsidR="00F4321D" w:rsidRDefault="00F4321D" w:rsidP="00436162">
      <w:pPr>
        <w:snapToGrid w:val="0"/>
        <w:spacing w:line="560" w:lineRule="exact"/>
        <w:ind w:firstLineChars="200" w:firstLine="31680"/>
        <w:rPr>
          <w:rFonts w:ascii="仿宋_GB2312" w:eastAsia="仿宋_GB2312" w:hAnsi="宋体"/>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3-2</w:t>
      </w:r>
      <w:r>
        <w:rPr>
          <w:rFonts w:ascii="仿宋_GB2312" w:eastAsia="仿宋_GB2312" w:hAnsi="宋体" w:cs="仿宋_GB2312" w:hint="eastAsia"/>
          <w:b/>
          <w:bCs/>
          <w:sz w:val="30"/>
          <w:szCs w:val="30"/>
        </w:rPr>
        <w:t>基金项数”</w:t>
      </w:r>
      <w:r>
        <w:rPr>
          <w:rFonts w:ascii="仿宋_GB2312" w:eastAsia="仿宋_GB2312" w:hAnsi="宋体" w:cs="仿宋_GB2312" w:hint="eastAsia"/>
          <w:sz w:val="30"/>
          <w:szCs w:val="30"/>
        </w:rPr>
        <w:t>指标中的各项基金均含国家级和省（部）级；</w:t>
      </w:r>
    </w:p>
    <w:p w:rsidR="00F4321D" w:rsidRDefault="00F4321D" w:rsidP="00436162">
      <w:pPr>
        <w:snapToGrid w:val="0"/>
        <w:spacing w:line="560" w:lineRule="exact"/>
        <w:ind w:firstLineChars="200" w:firstLine="31680"/>
        <w:rPr>
          <w:rFonts w:ascii="仿宋_GB2312" w:eastAsia="仿宋_GB2312" w:hAnsi="宋体"/>
          <w:sz w:val="30"/>
          <w:szCs w:val="30"/>
        </w:rPr>
      </w:pPr>
      <w:r>
        <w:rPr>
          <w:rFonts w:ascii="仿宋_GB2312" w:eastAsia="仿宋_GB2312" w:hAnsi="宋体" w:cs="仿宋_GB2312" w:hint="eastAsia"/>
          <w:sz w:val="30"/>
          <w:szCs w:val="30"/>
        </w:rPr>
        <w:t>统计范围为统计时限内在站博士后人员参与、基金项目依托单位为本设站单位的基金资助项目。“自然科学基金”和“社会科学基金”中的国家级基金参与即可，省部级基金统计前</w:t>
      </w:r>
      <w:r>
        <w:rPr>
          <w:rFonts w:ascii="仿宋_GB2312" w:eastAsia="仿宋_GB2312" w:hAnsi="宋体" w:cs="仿宋_GB2312"/>
          <w:sz w:val="30"/>
          <w:szCs w:val="30"/>
        </w:rPr>
        <w:t>3</w:t>
      </w:r>
      <w:r>
        <w:rPr>
          <w:rFonts w:ascii="仿宋_GB2312" w:eastAsia="仿宋_GB2312" w:hAnsi="宋体" w:cs="仿宋_GB2312" w:hint="eastAsia"/>
          <w:sz w:val="30"/>
          <w:szCs w:val="30"/>
        </w:rPr>
        <w:t>名。</w:t>
      </w:r>
    </w:p>
    <w:p w:rsidR="00F4321D" w:rsidRDefault="00F4321D" w:rsidP="00436162">
      <w:pPr>
        <w:snapToGrid w:val="0"/>
        <w:spacing w:line="560" w:lineRule="exact"/>
        <w:ind w:firstLineChars="200" w:firstLine="31680"/>
        <w:rPr>
          <w:rFonts w:ascii="黑体" w:eastAsia="黑体" w:hAnsi="宋体"/>
          <w:sz w:val="30"/>
          <w:szCs w:val="30"/>
        </w:rPr>
      </w:pPr>
      <w:r>
        <w:rPr>
          <w:rFonts w:ascii="黑体" w:eastAsia="黑体" w:hAnsi="宋体" w:cs="黑体" w:hint="eastAsia"/>
          <w:sz w:val="30"/>
          <w:szCs w:val="30"/>
        </w:rPr>
        <w:t>（四）博士后人员科研成果（</w:t>
      </w:r>
      <w:r>
        <w:rPr>
          <w:rFonts w:ascii="黑体" w:eastAsia="黑体" w:hAnsi="宋体" w:cs="黑体"/>
          <w:sz w:val="30"/>
          <w:szCs w:val="30"/>
        </w:rPr>
        <w:t>2011.1.1-2013.12.31</w:t>
      </w:r>
      <w:r w:rsidRPr="004760EE">
        <w:rPr>
          <w:rFonts w:ascii="黑体" w:eastAsia="黑体" w:hAnsi="宋体" w:cs="黑体" w:hint="eastAsia"/>
          <w:sz w:val="30"/>
          <w:szCs w:val="30"/>
        </w:rPr>
        <w:t>）</w:t>
      </w:r>
    </w:p>
    <w:p w:rsidR="00F4321D" w:rsidRDefault="00F4321D" w:rsidP="00DD4668">
      <w:pPr>
        <w:snapToGrid w:val="0"/>
        <w:spacing w:line="560" w:lineRule="exact"/>
        <w:ind w:firstLine="57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4-1</w:t>
      </w:r>
      <w:r>
        <w:rPr>
          <w:rFonts w:ascii="仿宋_GB2312" w:eastAsia="仿宋_GB2312" w:hAnsi="宋体" w:cs="仿宋_GB2312" w:hint="eastAsia"/>
          <w:b/>
          <w:bCs/>
          <w:sz w:val="30"/>
          <w:szCs w:val="30"/>
        </w:rPr>
        <w:t>发表论文、出版论著情况”</w:t>
      </w:r>
      <w:r>
        <w:rPr>
          <w:rFonts w:ascii="仿宋_GB2312" w:eastAsia="仿宋_GB2312" w:hAnsi="宋体" w:cs="仿宋_GB2312" w:hint="eastAsia"/>
          <w:sz w:val="30"/>
          <w:szCs w:val="30"/>
        </w:rPr>
        <w:t>指标中，各类“论文”均指可在相关引文或引文索引数据库中检索到、有检索号（</w:t>
      </w:r>
      <w:r>
        <w:rPr>
          <w:rFonts w:ascii="仿宋_GB2312" w:eastAsia="仿宋_GB2312" w:hAnsi="宋体" w:cs="仿宋_GB2312"/>
          <w:sz w:val="30"/>
          <w:szCs w:val="30"/>
        </w:rPr>
        <w:t>CSCD</w:t>
      </w:r>
      <w:r>
        <w:rPr>
          <w:rFonts w:ascii="仿宋_GB2312" w:eastAsia="仿宋_GB2312" w:hAnsi="宋体" w:cs="仿宋_GB2312" w:hint="eastAsia"/>
          <w:sz w:val="30"/>
          <w:szCs w:val="30"/>
        </w:rPr>
        <w:t>、</w:t>
      </w:r>
      <w:r>
        <w:rPr>
          <w:rFonts w:ascii="仿宋_GB2312" w:eastAsia="仿宋_GB2312" w:hAnsi="宋体" w:cs="仿宋_GB2312"/>
          <w:sz w:val="30"/>
          <w:szCs w:val="30"/>
        </w:rPr>
        <w:t>CSSCI</w:t>
      </w:r>
      <w:r>
        <w:rPr>
          <w:rFonts w:ascii="仿宋_GB2312" w:eastAsia="仿宋_GB2312" w:hAnsi="宋体" w:cs="仿宋_GB2312" w:hint="eastAsia"/>
          <w:sz w:val="30"/>
          <w:szCs w:val="30"/>
        </w:rPr>
        <w:t>除外）的文章。所有论文均不重复计算，只取一种；网络版和光盘版均检索的，只统计一种。统计范围为统计时限内在站博士后人员撰写并为第一作者、本设站单位为第一单位发表的论文；</w:t>
      </w:r>
    </w:p>
    <w:p w:rsidR="00F4321D" w:rsidRDefault="00F4321D" w:rsidP="00436162">
      <w:pPr>
        <w:snapToGrid w:val="0"/>
        <w:spacing w:line="560" w:lineRule="exact"/>
        <w:ind w:firstLineChars="200" w:firstLine="31680"/>
        <w:rPr>
          <w:rFonts w:ascii="仿宋_GB2312" w:eastAsia="仿宋_GB2312" w:hAnsi="宋体"/>
          <w:sz w:val="30"/>
          <w:szCs w:val="30"/>
        </w:rPr>
      </w:pPr>
      <w:r>
        <w:rPr>
          <w:rFonts w:ascii="仿宋_GB2312" w:eastAsia="仿宋_GB2312" w:hAnsi="宋体" w:cs="仿宋_GB2312" w:hint="eastAsia"/>
          <w:sz w:val="30"/>
          <w:szCs w:val="30"/>
        </w:rPr>
        <w:t>“论著”分为独著、合著，编著或译著不计入。统计范围为统计范围为统计时限内在站博士后人员独著或合著（只计前</w:t>
      </w:r>
      <w:r>
        <w:rPr>
          <w:rFonts w:ascii="仿宋_GB2312" w:eastAsia="仿宋_GB2312" w:hAnsi="宋体" w:cs="仿宋_GB2312"/>
          <w:sz w:val="30"/>
          <w:szCs w:val="30"/>
        </w:rPr>
        <w:t>2</w:t>
      </w:r>
      <w:r>
        <w:rPr>
          <w:rFonts w:ascii="仿宋_GB2312" w:eastAsia="仿宋_GB2312" w:hAnsi="宋体" w:cs="仿宋_GB2312" w:hint="eastAsia"/>
          <w:sz w:val="30"/>
          <w:szCs w:val="30"/>
        </w:rPr>
        <w:t>名作者）、本设站单位为第一单位发表的论著。</w:t>
      </w:r>
    </w:p>
    <w:p w:rsidR="00F4321D" w:rsidRDefault="00F4321D" w:rsidP="00DD4668">
      <w:pPr>
        <w:snapToGrid w:val="0"/>
        <w:spacing w:line="560" w:lineRule="exact"/>
        <w:ind w:firstLine="570"/>
        <w:rPr>
          <w:rFonts w:ascii="仿宋_GB2312" w:eastAsia="仿宋_GB2312" w:hAnsi="宋体"/>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4-2</w:t>
      </w:r>
      <w:r>
        <w:rPr>
          <w:rFonts w:ascii="仿宋_GB2312" w:eastAsia="仿宋_GB2312" w:hAnsi="宋体" w:cs="仿宋_GB2312" w:hint="eastAsia"/>
          <w:b/>
          <w:bCs/>
          <w:sz w:val="30"/>
          <w:szCs w:val="30"/>
        </w:rPr>
        <w:t>项目获奖情况”</w:t>
      </w:r>
      <w:r>
        <w:rPr>
          <w:rFonts w:ascii="仿宋_GB2312" w:eastAsia="仿宋_GB2312" w:hAnsi="宋体" w:cs="仿宋_GB2312" w:hint="eastAsia"/>
          <w:sz w:val="30"/>
          <w:szCs w:val="30"/>
        </w:rPr>
        <w:t>指标中，“国家级奖励”指国务院或受国务院委托的有关部门颁发的奖项，如：国家自然科学奖、国家科学技术进步奖、国家技术发明奖、国家科学技术国际合作奖等；</w:t>
      </w:r>
    </w:p>
    <w:p w:rsidR="00F4321D" w:rsidRDefault="00F4321D" w:rsidP="00DD4668">
      <w:pPr>
        <w:snapToGrid w:val="0"/>
        <w:spacing w:line="560" w:lineRule="exact"/>
        <w:ind w:firstLine="570"/>
        <w:rPr>
          <w:rFonts w:ascii="仿宋_GB2312" w:eastAsia="仿宋_GB2312" w:hAnsi="宋体"/>
          <w:sz w:val="30"/>
          <w:szCs w:val="30"/>
        </w:rPr>
      </w:pPr>
      <w:r>
        <w:rPr>
          <w:rFonts w:ascii="仿宋_GB2312" w:eastAsia="仿宋_GB2312" w:hAnsi="宋体" w:cs="仿宋_GB2312" w:hint="eastAsia"/>
          <w:sz w:val="30"/>
          <w:szCs w:val="30"/>
        </w:rPr>
        <w:t>“省（部）级奖励”指由国务院各部委（直属机构），各省、自治区、直辖市人民政府或受上述部门委托的有关部门颁发的奖项，如教育部“中国高校人文社会科学研究成果奖”、“北京市科学技术奖”等；</w:t>
      </w:r>
    </w:p>
    <w:p w:rsidR="00F4321D" w:rsidRDefault="00F4321D" w:rsidP="00436162">
      <w:pPr>
        <w:pStyle w:val="NormalWeb"/>
        <w:spacing w:before="0" w:beforeAutospacing="0" w:after="0" w:afterAutospacing="0" w:line="560" w:lineRule="exact"/>
        <w:ind w:firstLineChars="200" w:firstLine="31680"/>
        <w:rPr>
          <w:rFonts w:ascii="仿宋_GB2312" w:eastAsia="仿宋_GB2312" w:cs="Times New Roman"/>
          <w:sz w:val="30"/>
          <w:szCs w:val="30"/>
        </w:rPr>
      </w:pPr>
      <w:r>
        <w:rPr>
          <w:rFonts w:ascii="仿宋_GB2312" w:eastAsia="仿宋_GB2312" w:cs="仿宋_GB2312" w:hint="eastAsia"/>
          <w:sz w:val="30"/>
          <w:szCs w:val="30"/>
        </w:rPr>
        <w:t>“社会力量奖励”指经科学技术部登记审批，面向全国、跨国境或跨省级行政区域的科学技术奖项，如中华医学科技奖、中国电力科学技术奖、中国青年科技创新奖等；</w:t>
      </w:r>
    </w:p>
    <w:p w:rsidR="00F4321D" w:rsidRDefault="00F4321D" w:rsidP="00DD4668">
      <w:pPr>
        <w:snapToGrid w:val="0"/>
        <w:spacing w:line="560" w:lineRule="exact"/>
        <w:ind w:firstLine="573"/>
        <w:rPr>
          <w:rFonts w:ascii="仿宋_GB2312" w:eastAsia="仿宋_GB2312" w:hAnsi="宋体"/>
          <w:sz w:val="30"/>
          <w:szCs w:val="30"/>
        </w:rPr>
      </w:pPr>
      <w:r>
        <w:rPr>
          <w:rFonts w:ascii="仿宋_GB2312" w:eastAsia="仿宋_GB2312" w:hAnsi="宋体" w:cs="仿宋_GB2312" w:hint="eastAsia"/>
          <w:sz w:val="30"/>
          <w:szCs w:val="30"/>
        </w:rPr>
        <w:t>所有获奖均不重复计算，只取最高级别的奖励进行统计，如某项成果既获得国家级二等奖，又获得省部级一等奖，则只计国家级二等奖，不计省部级一等奖；</w:t>
      </w:r>
    </w:p>
    <w:p w:rsidR="00F4321D" w:rsidRDefault="00F4321D" w:rsidP="00DD4668">
      <w:pPr>
        <w:snapToGrid w:val="0"/>
        <w:spacing w:line="560" w:lineRule="exact"/>
        <w:ind w:firstLine="573"/>
        <w:rPr>
          <w:rFonts w:ascii="仿宋_GB2312" w:eastAsia="仿宋_GB2312" w:hAnsi="宋体"/>
          <w:sz w:val="30"/>
          <w:szCs w:val="30"/>
        </w:rPr>
      </w:pPr>
      <w:r>
        <w:rPr>
          <w:rFonts w:ascii="仿宋_GB2312" w:eastAsia="仿宋_GB2312" w:hAnsi="宋体" w:cs="仿宋_GB2312" w:hint="eastAsia"/>
          <w:sz w:val="30"/>
          <w:szCs w:val="30"/>
        </w:rPr>
        <w:t>统计范围为统计时限内在站博士后人员参与的、项目依托单位为本设站单位的项目所获的奖励。国家级奖励列入奖励名单即可，省（部）级奖励统计前</w:t>
      </w:r>
      <w:r w:rsidRPr="00343B4F">
        <w:rPr>
          <w:rFonts w:ascii="仿宋_GB2312" w:eastAsia="仿宋_GB2312" w:hAnsi="宋体" w:cs="仿宋_GB2312"/>
          <w:b/>
          <w:bCs/>
          <w:sz w:val="30"/>
          <w:szCs w:val="30"/>
        </w:rPr>
        <w:t>5</w:t>
      </w:r>
      <w:r>
        <w:rPr>
          <w:rFonts w:ascii="仿宋_GB2312" w:eastAsia="仿宋_GB2312" w:hAnsi="宋体" w:cs="仿宋_GB2312" w:hint="eastAsia"/>
          <w:sz w:val="30"/>
          <w:szCs w:val="30"/>
        </w:rPr>
        <w:t>名，社会力量奖励统计前</w:t>
      </w:r>
      <w:r>
        <w:rPr>
          <w:rFonts w:ascii="仿宋_GB2312" w:eastAsia="仿宋_GB2312" w:hAnsi="宋体" w:cs="仿宋_GB2312"/>
          <w:sz w:val="30"/>
          <w:szCs w:val="30"/>
        </w:rPr>
        <w:t>3</w:t>
      </w:r>
      <w:r>
        <w:rPr>
          <w:rFonts w:ascii="仿宋_GB2312" w:eastAsia="仿宋_GB2312" w:hAnsi="宋体" w:cs="仿宋_GB2312" w:hint="eastAsia"/>
          <w:sz w:val="30"/>
          <w:szCs w:val="30"/>
        </w:rPr>
        <w:t>名。</w:t>
      </w:r>
    </w:p>
    <w:p w:rsidR="00F4321D" w:rsidRDefault="00F4321D" w:rsidP="00DD4668">
      <w:pPr>
        <w:snapToGrid w:val="0"/>
        <w:spacing w:line="560" w:lineRule="exact"/>
        <w:ind w:firstLine="573"/>
        <w:rPr>
          <w:rFonts w:ascii="仿宋_GB2312" w:eastAsia="仿宋_GB2312" w:hAnsi="宋体"/>
          <w:sz w:val="30"/>
          <w:szCs w:val="30"/>
        </w:rPr>
      </w:pPr>
      <w:r>
        <w:rPr>
          <w:rFonts w:ascii="仿宋_GB2312" w:eastAsia="仿宋_GB2312" w:hAnsi="宋体" w:cs="仿宋_GB2312"/>
          <w:sz w:val="30"/>
          <w:szCs w:val="30"/>
        </w:rPr>
        <w:t>3</w:t>
      </w:r>
      <w:r>
        <w:rPr>
          <w:rFonts w:ascii="仿宋_GB2312" w:eastAsia="仿宋_GB2312" w:hAnsi="宋体" w:cs="仿宋_GB2312" w:hint="eastAsia"/>
          <w:sz w:val="30"/>
          <w:szCs w:val="30"/>
        </w:rPr>
        <w:t>、</w:t>
      </w:r>
      <w:r>
        <w:rPr>
          <w:rFonts w:ascii="仿宋_GB2312" w:eastAsia="仿宋_GB2312" w:hAnsi="宋体" w:cs="仿宋_GB2312" w:hint="eastAsia"/>
          <w:b/>
          <w:bCs/>
          <w:sz w:val="30"/>
          <w:szCs w:val="30"/>
        </w:rPr>
        <w:t>“</w:t>
      </w:r>
      <w:r>
        <w:rPr>
          <w:rFonts w:ascii="仿宋_GB2312" w:eastAsia="仿宋_GB2312" w:hAnsi="宋体" w:cs="仿宋_GB2312"/>
          <w:b/>
          <w:bCs/>
          <w:sz w:val="30"/>
          <w:szCs w:val="30"/>
        </w:rPr>
        <w:t>4-3</w:t>
      </w:r>
      <w:r>
        <w:rPr>
          <w:rFonts w:ascii="仿宋_GB2312" w:eastAsia="仿宋_GB2312" w:hAnsi="宋体" w:cs="仿宋_GB2312" w:hint="eastAsia"/>
          <w:b/>
          <w:bCs/>
          <w:sz w:val="30"/>
          <w:szCs w:val="30"/>
        </w:rPr>
        <w:t>获专利或著作权情况”</w:t>
      </w:r>
      <w:r>
        <w:rPr>
          <w:rFonts w:ascii="仿宋_GB2312" w:eastAsia="仿宋_GB2312" w:hAnsi="宋体" w:cs="仿宋_GB2312" w:hint="eastAsia"/>
          <w:sz w:val="30"/>
          <w:szCs w:val="30"/>
        </w:rPr>
        <w:t>指标中，“专利”指已经受理或授权的发明和实用新型专利；“</w:t>
      </w:r>
      <w:r w:rsidRPr="002D4B66">
        <w:rPr>
          <w:rFonts w:ascii="仿宋_GB2312" w:eastAsia="仿宋_GB2312" w:hAnsi="宋体" w:cs="仿宋_GB2312" w:hint="eastAsia"/>
          <w:sz w:val="30"/>
          <w:szCs w:val="30"/>
        </w:rPr>
        <w:t>著作权</w:t>
      </w:r>
      <w:r>
        <w:rPr>
          <w:rFonts w:ascii="仿宋_GB2312" w:eastAsia="仿宋_GB2312" w:hAnsi="宋体" w:cs="仿宋_GB2312" w:hint="eastAsia"/>
          <w:sz w:val="30"/>
          <w:szCs w:val="30"/>
        </w:rPr>
        <w:t>”指已经受理或授权的艺术类、</w:t>
      </w:r>
      <w:r w:rsidRPr="004F0759">
        <w:rPr>
          <w:rFonts w:ascii="仿宋_GB2312" w:eastAsia="仿宋_GB2312" w:hAnsi="宋体" w:cs="仿宋_GB2312" w:hint="eastAsia"/>
          <w:sz w:val="30"/>
          <w:szCs w:val="30"/>
        </w:rPr>
        <w:t>计算机软件</w:t>
      </w:r>
      <w:r>
        <w:rPr>
          <w:rFonts w:ascii="仿宋_GB2312" w:eastAsia="仿宋_GB2312" w:hAnsi="宋体" w:cs="仿宋_GB2312" w:hint="eastAsia"/>
          <w:sz w:val="30"/>
          <w:szCs w:val="30"/>
        </w:rPr>
        <w:t>作品。</w:t>
      </w:r>
    </w:p>
    <w:p w:rsidR="00F4321D" w:rsidRDefault="00F4321D" w:rsidP="00DD4668">
      <w:pPr>
        <w:pStyle w:val="BodyTextIndent2"/>
        <w:ind w:firstLine="573"/>
        <w:rPr>
          <w:rFonts w:cs="Times New Roman"/>
          <w:color w:val="FF6600"/>
        </w:rPr>
      </w:pPr>
      <w:r>
        <w:rPr>
          <w:rFonts w:hint="eastAsia"/>
        </w:rPr>
        <w:t>统计范围为统计时限内在站博士后人员申请、专利权人和著作权人为本人或本设站单位的专利。其中，发明型专利统计前</w:t>
      </w:r>
      <w:r>
        <w:t>4</w:t>
      </w:r>
      <w:r>
        <w:rPr>
          <w:rFonts w:hint="eastAsia"/>
        </w:rPr>
        <w:t>名，实用新型专利统计前</w:t>
      </w:r>
      <w:r>
        <w:t>2</w:t>
      </w:r>
      <w:r>
        <w:rPr>
          <w:rFonts w:hint="eastAsia"/>
        </w:rPr>
        <w:t>名。</w:t>
      </w:r>
    </w:p>
    <w:p w:rsidR="00F4321D" w:rsidRDefault="00F4321D" w:rsidP="000678B0">
      <w:pPr>
        <w:snapToGrid w:val="0"/>
        <w:spacing w:line="560" w:lineRule="exact"/>
        <w:ind w:firstLine="573"/>
        <w:rPr>
          <w:rFonts w:ascii="仿宋_GB2312" w:eastAsia="仿宋_GB2312" w:hAnsi="宋体"/>
          <w:sz w:val="30"/>
          <w:szCs w:val="30"/>
        </w:rPr>
      </w:pPr>
      <w:r>
        <w:rPr>
          <w:rFonts w:ascii="仿宋_GB2312" w:eastAsia="仿宋_GB2312" w:hAnsi="宋体" w:cs="仿宋_GB2312"/>
          <w:sz w:val="30"/>
          <w:szCs w:val="30"/>
        </w:rPr>
        <w:t>4</w:t>
      </w:r>
      <w:r>
        <w:rPr>
          <w:rFonts w:ascii="仿宋_GB2312" w:eastAsia="仿宋_GB2312" w:hAnsi="宋体" w:cs="仿宋_GB2312" w:hint="eastAsia"/>
          <w:sz w:val="30"/>
          <w:szCs w:val="30"/>
        </w:rPr>
        <w:t>、“</w:t>
      </w:r>
      <w:r>
        <w:rPr>
          <w:rFonts w:ascii="仿宋_GB2312" w:eastAsia="仿宋_GB2312" w:hAnsi="宋体" w:cs="仿宋_GB2312"/>
          <w:b/>
          <w:bCs/>
          <w:color w:val="000000"/>
          <w:sz w:val="30"/>
          <w:szCs w:val="30"/>
        </w:rPr>
        <w:t>4-4</w:t>
      </w:r>
      <w:r>
        <w:rPr>
          <w:rFonts w:ascii="仿宋_GB2312" w:eastAsia="仿宋_GB2312" w:hAnsi="宋体" w:cs="仿宋_GB2312" w:hint="eastAsia"/>
          <w:b/>
          <w:bCs/>
          <w:color w:val="000000"/>
          <w:sz w:val="30"/>
          <w:szCs w:val="30"/>
        </w:rPr>
        <w:t>成果转化效益”</w:t>
      </w:r>
      <w:r>
        <w:rPr>
          <w:rFonts w:ascii="仿宋_GB2312" w:eastAsia="仿宋_GB2312" w:hAnsi="宋体" w:cs="仿宋_GB2312" w:hint="eastAsia"/>
          <w:sz w:val="30"/>
          <w:szCs w:val="30"/>
        </w:rPr>
        <w:t>指标中，“取得经济效益的项目”指通过省（部）级以上相关部门成果鉴定取得经济效益的项目，或是专利方与受转让方签订转让协议的项目，以及博士后科研成果运用于设站单位和外单位科研、工程项目并已列入研发部门研发计划的项目。“取得社会效益的项目”指通过省（部）级以上相关部门成果鉴定及列入省（部）级</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“要报”、“信息专报”及通过省（部）级办公厅或相关部门向党中央、国务院报送的政策建议、研究报告等材料的数量；</w:t>
      </w:r>
    </w:p>
    <w:p w:rsidR="00F4321D" w:rsidRDefault="00F4321D" w:rsidP="00DD4668">
      <w:pPr>
        <w:snapToGrid w:val="0"/>
        <w:spacing w:line="560" w:lineRule="exact"/>
        <w:ind w:firstLine="573"/>
        <w:rPr>
          <w:rFonts w:ascii="仿宋_GB2312" w:eastAsia="仿宋_GB2312" w:hAnsi="宋体"/>
          <w:sz w:val="30"/>
          <w:szCs w:val="30"/>
        </w:rPr>
      </w:pPr>
      <w:r>
        <w:rPr>
          <w:rFonts w:ascii="仿宋_GB2312" w:eastAsia="仿宋_GB2312" w:hAnsi="宋体" w:cs="仿宋_GB2312" w:hint="eastAsia"/>
          <w:sz w:val="30"/>
          <w:szCs w:val="30"/>
        </w:rPr>
        <w:t>统计范围为统计时限内在站博士后人员参与、项目依托单位为本设站单位，并取得经济效益或社会效益的项目。</w:t>
      </w:r>
    </w:p>
    <w:p w:rsidR="00F4321D" w:rsidRDefault="00F4321D" w:rsidP="00DD4668">
      <w:pPr>
        <w:snapToGrid w:val="0"/>
        <w:spacing w:line="560" w:lineRule="exact"/>
        <w:ind w:firstLine="573"/>
        <w:rPr>
          <w:rFonts w:ascii="黑体" w:eastAsia="黑体" w:hAnsi="宋体"/>
          <w:sz w:val="30"/>
          <w:szCs w:val="30"/>
        </w:rPr>
      </w:pPr>
      <w:r>
        <w:rPr>
          <w:rFonts w:ascii="黑体" w:eastAsia="黑体" w:hAnsi="宋体" w:cs="黑体" w:hint="eastAsia"/>
          <w:sz w:val="30"/>
          <w:szCs w:val="30"/>
        </w:rPr>
        <w:t>（五）博士后人员成才情况</w:t>
      </w:r>
    </w:p>
    <w:p w:rsidR="00F4321D" w:rsidRDefault="00F4321D" w:rsidP="00DD4668">
      <w:pPr>
        <w:snapToGrid w:val="0"/>
        <w:spacing w:line="560" w:lineRule="exact"/>
        <w:ind w:firstLine="573"/>
        <w:rPr>
          <w:rFonts w:ascii="仿宋_GB2312" w:eastAsia="仿宋_GB2312" w:hAnsi="宋体" w:cs="仿宋_GB2312"/>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、指标中各项荣誉称号只计算一种，不重复计算；</w:t>
      </w:r>
      <w:r>
        <w:rPr>
          <w:rFonts w:ascii="仿宋_GB2312" w:eastAsia="仿宋_GB2312" w:hAnsi="宋体" w:cs="仿宋_GB2312"/>
          <w:sz w:val="30"/>
          <w:szCs w:val="30"/>
        </w:rPr>
        <w:t xml:space="preserve"> </w:t>
      </w:r>
    </w:p>
    <w:p w:rsidR="00F4321D" w:rsidRDefault="00F4321D" w:rsidP="00DD4668">
      <w:pPr>
        <w:snapToGrid w:val="0"/>
        <w:spacing w:line="560" w:lineRule="exact"/>
        <w:ind w:firstLine="573"/>
        <w:rPr>
          <w:rFonts w:ascii="仿宋_GB2312" w:eastAsia="仿宋_GB2312" w:hAnsi="宋体"/>
          <w:b/>
          <w:bCs/>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、各指标项均指由本流动站培养的博士后人员获得的所列各种荣誉称号的人数。其中，“出站博士后人员为院士的人数”指标的统计范围为设站以来被评为院士的人数。</w:t>
      </w:r>
    </w:p>
    <w:sectPr w:rsidR="00F4321D" w:rsidSect="00A02B3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21D" w:rsidRDefault="00F4321D" w:rsidP="002B5EBC">
      <w:r>
        <w:separator/>
      </w:r>
    </w:p>
  </w:endnote>
  <w:endnote w:type="continuationSeparator" w:id="1">
    <w:p w:rsidR="00F4321D" w:rsidRDefault="00F4321D" w:rsidP="002B5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21D" w:rsidRDefault="00F4321D" w:rsidP="002B5EBC">
      <w:r>
        <w:separator/>
      </w:r>
    </w:p>
  </w:footnote>
  <w:footnote w:type="continuationSeparator" w:id="1">
    <w:p w:rsidR="00F4321D" w:rsidRDefault="00F4321D" w:rsidP="002B5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DE0"/>
    <w:multiLevelType w:val="hybridMultilevel"/>
    <w:tmpl w:val="BEA669BA"/>
    <w:lvl w:ilvl="0" w:tplc="9C90B114">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E51049"/>
    <w:multiLevelType w:val="hybridMultilevel"/>
    <w:tmpl w:val="0E58BC26"/>
    <w:lvl w:ilvl="0" w:tplc="E780D6C6">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8FA3170"/>
    <w:multiLevelType w:val="hybridMultilevel"/>
    <w:tmpl w:val="B0F29FE6"/>
    <w:lvl w:ilvl="0" w:tplc="ED103EBA">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E340500"/>
    <w:multiLevelType w:val="hybridMultilevel"/>
    <w:tmpl w:val="4EC89F60"/>
    <w:lvl w:ilvl="0" w:tplc="7E5C212E">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4A626D8"/>
    <w:multiLevelType w:val="hybridMultilevel"/>
    <w:tmpl w:val="868C497E"/>
    <w:lvl w:ilvl="0" w:tplc="D9344EFC">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8FF492E"/>
    <w:multiLevelType w:val="hybridMultilevel"/>
    <w:tmpl w:val="149AC3BC"/>
    <w:lvl w:ilvl="0" w:tplc="74A68588">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FDE5492"/>
    <w:multiLevelType w:val="hybridMultilevel"/>
    <w:tmpl w:val="B952FC1C"/>
    <w:lvl w:ilvl="0" w:tplc="73DADD8A">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44A1E54"/>
    <w:multiLevelType w:val="hybridMultilevel"/>
    <w:tmpl w:val="BDE805D0"/>
    <w:lvl w:ilvl="0" w:tplc="F5AC7E1E">
      <w:start w:val="1"/>
      <w:numFmt w:val="decimal"/>
      <w:pStyle w:val="Heading1"/>
      <w:lvlText w:val="%1、"/>
      <w:lvlJc w:val="left"/>
      <w:pPr>
        <w:tabs>
          <w:tab w:val="num" w:pos="1680"/>
        </w:tabs>
        <w:ind w:left="1680" w:hanging="1065"/>
      </w:pPr>
      <w:rPr>
        <w:rFonts w:hint="eastAsia"/>
      </w:rPr>
    </w:lvl>
    <w:lvl w:ilvl="1" w:tplc="04090019">
      <w:start w:val="1"/>
      <w:numFmt w:val="lowerLetter"/>
      <w:lvlText w:val="%2)"/>
      <w:lvlJc w:val="left"/>
      <w:pPr>
        <w:tabs>
          <w:tab w:val="num" w:pos="1455"/>
        </w:tabs>
        <w:ind w:left="1455" w:hanging="420"/>
      </w:pPr>
    </w:lvl>
    <w:lvl w:ilvl="2" w:tplc="0409001B">
      <w:start w:val="1"/>
      <w:numFmt w:val="lowerRoman"/>
      <w:lvlText w:val="%3."/>
      <w:lvlJc w:val="right"/>
      <w:pPr>
        <w:tabs>
          <w:tab w:val="num" w:pos="1875"/>
        </w:tabs>
        <w:ind w:left="1875" w:hanging="420"/>
      </w:pPr>
    </w:lvl>
    <w:lvl w:ilvl="3" w:tplc="0409000F">
      <w:start w:val="1"/>
      <w:numFmt w:val="decimal"/>
      <w:lvlText w:val="%4."/>
      <w:lvlJc w:val="left"/>
      <w:pPr>
        <w:tabs>
          <w:tab w:val="num" w:pos="2295"/>
        </w:tabs>
        <w:ind w:left="2295" w:hanging="420"/>
      </w:pPr>
    </w:lvl>
    <w:lvl w:ilvl="4" w:tplc="04090019">
      <w:start w:val="1"/>
      <w:numFmt w:val="lowerLetter"/>
      <w:lvlText w:val="%5)"/>
      <w:lvlJc w:val="left"/>
      <w:pPr>
        <w:tabs>
          <w:tab w:val="num" w:pos="2715"/>
        </w:tabs>
        <w:ind w:left="2715" w:hanging="420"/>
      </w:pPr>
    </w:lvl>
    <w:lvl w:ilvl="5" w:tplc="0409001B">
      <w:start w:val="1"/>
      <w:numFmt w:val="lowerRoman"/>
      <w:lvlText w:val="%6."/>
      <w:lvlJc w:val="right"/>
      <w:pPr>
        <w:tabs>
          <w:tab w:val="num" w:pos="3135"/>
        </w:tabs>
        <w:ind w:left="3135" w:hanging="420"/>
      </w:pPr>
    </w:lvl>
    <w:lvl w:ilvl="6" w:tplc="0409000F">
      <w:start w:val="1"/>
      <w:numFmt w:val="decimal"/>
      <w:lvlText w:val="%7."/>
      <w:lvlJc w:val="left"/>
      <w:pPr>
        <w:tabs>
          <w:tab w:val="num" w:pos="3555"/>
        </w:tabs>
        <w:ind w:left="3555" w:hanging="420"/>
      </w:pPr>
    </w:lvl>
    <w:lvl w:ilvl="7" w:tplc="04090019">
      <w:start w:val="1"/>
      <w:numFmt w:val="lowerLetter"/>
      <w:lvlText w:val="%8)"/>
      <w:lvlJc w:val="left"/>
      <w:pPr>
        <w:tabs>
          <w:tab w:val="num" w:pos="3975"/>
        </w:tabs>
        <w:ind w:left="3975" w:hanging="420"/>
      </w:pPr>
    </w:lvl>
    <w:lvl w:ilvl="8" w:tplc="0409001B">
      <w:start w:val="1"/>
      <w:numFmt w:val="lowerRoman"/>
      <w:lvlText w:val="%9."/>
      <w:lvlJc w:val="right"/>
      <w:pPr>
        <w:tabs>
          <w:tab w:val="num" w:pos="4395"/>
        </w:tabs>
        <w:ind w:left="4395" w:hanging="420"/>
      </w:pPr>
    </w:lvl>
  </w:abstractNum>
  <w:abstractNum w:abstractNumId="8">
    <w:nsid w:val="767400CB"/>
    <w:multiLevelType w:val="hybridMultilevel"/>
    <w:tmpl w:val="3B06DB96"/>
    <w:lvl w:ilvl="0" w:tplc="BE600738">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0"/>
  </w:num>
  <w:num w:numId="4">
    <w:abstractNumId w:val="6"/>
  </w:num>
  <w:num w:numId="5">
    <w:abstractNumId w:val="3"/>
  </w:num>
  <w:num w:numId="6">
    <w:abstractNumId w:val="1"/>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B3A"/>
    <w:rsid w:val="00007F69"/>
    <w:rsid w:val="00025041"/>
    <w:rsid w:val="00055BA8"/>
    <w:rsid w:val="000678B0"/>
    <w:rsid w:val="000B0315"/>
    <w:rsid w:val="000B251F"/>
    <w:rsid w:val="000B5482"/>
    <w:rsid w:val="000B7E9D"/>
    <w:rsid w:val="000E157C"/>
    <w:rsid w:val="000E1F60"/>
    <w:rsid w:val="000F616C"/>
    <w:rsid w:val="00127457"/>
    <w:rsid w:val="001716C3"/>
    <w:rsid w:val="001903F4"/>
    <w:rsid w:val="001C559C"/>
    <w:rsid w:val="00213F7F"/>
    <w:rsid w:val="00214714"/>
    <w:rsid w:val="002502A2"/>
    <w:rsid w:val="00275996"/>
    <w:rsid w:val="002B5EBC"/>
    <w:rsid w:val="002D396A"/>
    <w:rsid w:val="002D4B66"/>
    <w:rsid w:val="00321BDD"/>
    <w:rsid w:val="00343B4F"/>
    <w:rsid w:val="00345A98"/>
    <w:rsid w:val="00354434"/>
    <w:rsid w:val="0035737E"/>
    <w:rsid w:val="00384538"/>
    <w:rsid w:val="003A2721"/>
    <w:rsid w:val="003B51FA"/>
    <w:rsid w:val="003E1A4B"/>
    <w:rsid w:val="003F640E"/>
    <w:rsid w:val="00415CD3"/>
    <w:rsid w:val="0042771D"/>
    <w:rsid w:val="00436162"/>
    <w:rsid w:val="00460774"/>
    <w:rsid w:val="0046220B"/>
    <w:rsid w:val="00463045"/>
    <w:rsid w:val="004760EE"/>
    <w:rsid w:val="0048690E"/>
    <w:rsid w:val="004B5D79"/>
    <w:rsid w:val="004F0759"/>
    <w:rsid w:val="004F7C3E"/>
    <w:rsid w:val="005054B9"/>
    <w:rsid w:val="005531CA"/>
    <w:rsid w:val="00570097"/>
    <w:rsid w:val="00591792"/>
    <w:rsid w:val="005A651A"/>
    <w:rsid w:val="005B2308"/>
    <w:rsid w:val="005C11E2"/>
    <w:rsid w:val="005D2908"/>
    <w:rsid w:val="005D3C0F"/>
    <w:rsid w:val="005E4A1E"/>
    <w:rsid w:val="00605D95"/>
    <w:rsid w:val="00623ADC"/>
    <w:rsid w:val="00630DBF"/>
    <w:rsid w:val="00646B18"/>
    <w:rsid w:val="00673C84"/>
    <w:rsid w:val="006A476C"/>
    <w:rsid w:val="006A5AC3"/>
    <w:rsid w:val="006C0180"/>
    <w:rsid w:val="006C4ECB"/>
    <w:rsid w:val="006C6E44"/>
    <w:rsid w:val="006D745F"/>
    <w:rsid w:val="006F208C"/>
    <w:rsid w:val="00760999"/>
    <w:rsid w:val="00766733"/>
    <w:rsid w:val="00767770"/>
    <w:rsid w:val="00772465"/>
    <w:rsid w:val="00802727"/>
    <w:rsid w:val="008333BF"/>
    <w:rsid w:val="00847F7D"/>
    <w:rsid w:val="00853DF2"/>
    <w:rsid w:val="008551CE"/>
    <w:rsid w:val="00857A05"/>
    <w:rsid w:val="0089085D"/>
    <w:rsid w:val="008A7629"/>
    <w:rsid w:val="008B2487"/>
    <w:rsid w:val="008D699A"/>
    <w:rsid w:val="00910215"/>
    <w:rsid w:val="00917E11"/>
    <w:rsid w:val="00934724"/>
    <w:rsid w:val="00967780"/>
    <w:rsid w:val="009A6E05"/>
    <w:rsid w:val="009C506C"/>
    <w:rsid w:val="00A02B3A"/>
    <w:rsid w:val="00A4650A"/>
    <w:rsid w:val="00A51BE2"/>
    <w:rsid w:val="00A97B8B"/>
    <w:rsid w:val="00B008FC"/>
    <w:rsid w:val="00B143DA"/>
    <w:rsid w:val="00B27C17"/>
    <w:rsid w:val="00B42BD9"/>
    <w:rsid w:val="00B6524D"/>
    <w:rsid w:val="00B7117C"/>
    <w:rsid w:val="00BA22BC"/>
    <w:rsid w:val="00BA3BF5"/>
    <w:rsid w:val="00BC0942"/>
    <w:rsid w:val="00BD0A2F"/>
    <w:rsid w:val="00BE30B0"/>
    <w:rsid w:val="00BF1993"/>
    <w:rsid w:val="00C26039"/>
    <w:rsid w:val="00C545B9"/>
    <w:rsid w:val="00C7356D"/>
    <w:rsid w:val="00CC2D6A"/>
    <w:rsid w:val="00CC4AF2"/>
    <w:rsid w:val="00CC653C"/>
    <w:rsid w:val="00CE69F3"/>
    <w:rsid w:val="00D0143F"/>
    <w:rsid w:val="00D0556A"/>
    <w:rsid w:val="00D235D6"/>
    <w:rsid w:val="00D26EAF"/>
    <w:rsid w:val="00D33C16"/>
    <w:rsid w:val="00D41F60"/>
    <w:rsid w:val="00D53F4F"/>
    <w:rsid w:val="00D62082"/>
    <w:rsid w:val="00D707DA"/>
    <w:rsid w:val="00D80E35"/>
    <w:rsid w:val="00D84FC4"/>
    <w:rsid w:val="00D96002"/>
    <w:rsid w:val="00DA1792"/>
    <w:rsid w:val="00DA421D"/>
    <w:rsid w:val="00DB122C"/>
    <w:rsid w:val="00DB4465"/>
    <w:rsid w:val="00DD30BD"/>
    <w:rsid w:val="00DD4668"/>
    <w:rsid w:val="00E04485"/>
    <w:rsid w:val="00E33045"/>
    <w:rsid w:val="00E330B8"/>
    <w:rsid w:val="00E6687D"/>
    <w:rsid w:val="00EA63BA"/>
    <w:rsid w:val="00ED3D6B"/>
    <w:rsid w:val="00F246C0"/>
    <w:rsid w:val="00F4321D"/>
    <w:rsid w:val="00FC14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B3A"/>
    <w:pPr>
      <w:widowControl w:val="0"/>
      <w:jc w:val="both"/>
    </w:pPr>
    <w:rPr>
      <w:szCs w:val="21"/>
    </w:rPr>
  </w:style>
  <w:style w:type="paragraph" w:styleId="Heading1">
    <w:name w:val="heading 1"/>
    <w:basedOn w:val="Normal"/>
    <w:next w:val="Normal"/>
    <w:link w:val="Heading1Char"/>
    <w:uiPriority w:val="99"/>
    <w:qFormat/>
    <w:rsid w:val="00A02B3A"/>
    <w:pPr>
      <w:keepNext/>
      <w:keepLines/>
      <w:numPr>
        <w:numId w:val="1"/>
      </w:numPr>
      <w:jc w:val="left"/>
      <w:outlineLvl w:val="0"/>
    </w:pPr>
    <w:rPr>
      <w:rFonts w:eastAsia="仿宋_GB2312"/>
      <w:kern w:val="44"/>
      <w:sz w:val="28"/>
      <w:szCs w:val="28"/>
    </w:rPr>
  </w:style>
  <w:style w:type="paragraph" w:styleId="Heading2">
    <w:name w:val="heading 2"/>
    <w:basedOn w:val="Normal"/>
    <w:next w:val="Normal"/>
    <w:link w:val="Heading2Char"/>
    <w:uiPriority w:val="99"/>
    <w:qFormat/>
    <w:rsid w:val="00A02B3A"/>
    <w:pPr>
      <w:keepNext/>
      <w:keepLines/>
      <w:jc w:val="left"/>
      <w:outlineLvl w:val="1"/>
    </w:pPr>
    <w:rPr>
      <w:rFonts w:ascii="仿宋_GB2312" w:eastAsia="仿宋_GB2312" w:hAnsi="宋体" w:cs="仿宋_GB231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D7"/>
    <w:rPr>
      <w:b/>
      <w:bCs/>
      <w:kern w:val="44"/>
      <w:sz w:val="44"/>
      <w:szCs w:val="44"/>
    </w:rPr>
  </w:style>
  <w:style w:type="character" w:customStyle="1" w:styleId="Heading2Char">
    <w:name w:val="Heading 2 Char"/>
    <w:basedOn w:val="DefaultParagraphFont"/>
    <w:link w:val="Heading2"/>
    <w:uiPriority w:val="9"/>
    <w:semiHidden/>
    <w:rsid w:val="00717AD7"/>
    <w:rPr>
      <w:rFonts w:asciiTheme="majorHAnsi" w:eastAsiaTheme="majorEastAsia" w:hAnsiTheme="majorHAnsi" w:cstheme="majorBidi"/>
      <w:b/>
      <w:bCs/>
      <w:sz w:val="32"/>
      <w:szCs w:val="32"/>
    </w:rPr>
  </w:style>
  <w:style w:type="paragraph" w:styleId="Index1">
    <w:name w:val="index 1"/>
    <w:basedOn w:val="Normal"/>
    <w:next w:val="Normal"/>
    <w:autoRedefine/>
    <w:uiPriority w:val="99"/>
    <w:semiHidden/>
    <w:rsid w:val="00A02B3A"/>
  </w:style>
  <w:style w:type="paragraph" w:styleId="BodyTextIndent2">
    <w:name w:val="Body Text Indent 2"/>
    <w:basedOn w:val="Normal"/>
    <w:link w:val="BodyTextIndent2Char"/>
    <w:uiPriority w:val="99"/>
    <w:rsid w:val="00DD4668"/>
    <w:pPr>
      <w:snapToGrid w:val="0"/>
      <w:spacing w:line="560" w:lineRule="exact"/>
      <w:ind w:firstLine="570"/>
    </w:pPr>
    <w:rPr>
      <w:rFonts w:ascii="仿宋_GB2312" w:eastAsia="仿宋_GB2312" w:hAnsi="宋体" w:cs="仿宋_GB2312"/>
      <w:sz w:val="30"/>
      <w:szCs w:val="30"/>
    </w:rPr>
  </w:style>
  <w:style w:type="character" w:customStyle="1" w:styleId="BodyTextIndent2Char">
    <w:name w:val="Body Text Indent 2 Char"/>
    <w:basedOn w:val="DefaultParagraphFont"/>
    <w:link w:val="BodyTextIndent2"/>
    <w:uiPriority w:val="99"/>
    <w:semiHidden/>
    <w:rsid w:val="00717AD7"/>
    <w:rPr>
      <w:szCs w:val="21"/>
    </w:rPr>
  </w:style>
  <w:style w:type="paragraph" w:styleId="NormalWeb">
    <w:name w:val="Normal (Web)"/>
    <w:basedOn w:val="Normal"/>
    <w:uiPriority w:val="99"/>
    <w:rsid w:val="00DD4668"/>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link w:val="BodyTextIndentChar"/>
    <w:uiPriority w:val="99"/>
    <w:rsid w:val="00DD4668"/>
    <w:pPr>
      <w:spacing w:after="120"/>
      <w:ind w:leftChars="200" w:left="420"/>
    </w:pPr>
  </w:style>
  <w:style w:type="character" w:customStyle="1" w:styleId="BodyTextIndentChar">
    <w:name w:val="Body Text Indent Char"/>
    <w:basedOn w:val="DefaultParagraphFont"/>
    <w:link w:val="BodyTextIndent"/>
    <w:uiPriority w:val="99"/>
    <w:semiHidden/>
    <w:rsid w:val="00717AD7"/>
    <w:rPr>
      <w:szCs w:val="21"/>
    </w:rPr>
  </w:style>
  <w:style w:type="table" w:styleId="TableGrid">
    <w:name w:val="Table Grid"/>
    <w:basedOn w:val="TableNormal"/>
    <w:uiPriority w:val="99"/>
    <w:rsid w:val="00DD466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B5E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5EBC"/>
    <w:rPr>
      <w:kern w:val="2"/>
      <w:sz w:val="18"/>
      <w:szCs w:val="18"/>
    </w:rPr>
  </w:style>
  <w:style w:type="paragraph" w:styleId="Footer">
    <w:name w:val="footer"/>
    <w:basedOn w:val="Normal"/>
    <w:link w:val="FooterChar"/>
    <w:uiPriority w:val="99"/>
    <w:rsid w:val="002B5E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5EBC"/>
    <w:rPr>
      <w:kern w:val="2"/>
      <w:sz w:val="18"/>
      <w:szCs w:val="18"/>
    </w:rPr>
  </w:style>
  <w:style w:type="paragraph" w:styleId="ListParagraph">
    <w:name w:val="List Paragraph"/>
    <w:basedOn w:val="Normal"/>
    <w:uiPriority w:val="99"/>
    <w:qFormat/>
    <w:rsid w:val="00E044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5</Pages>
  <Words>437</Words>
  <Characters>2497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walkinnet</dc:creator>
  <cp:keywords/>
  <dc:description/>
  <cp:lastModifiedBy>CN=郑杰/O=zndx</cp:lastModifiedBy>
  <cp:revision>31</cp:revision>
  <cp:lastPrinted>2014-10-27T09:20:00Z</cp:lastPrinted>
  <dcterms:created xsi:type="dcterms:W3CDTF">2014-10-13T09:11:00Z</dcterms:created>
  <dcterms:modified xsi:type="dcterms:W3CDTF">2015-01-04T02:43:00Z</dcterms:modified>
</cp:coreProperties>
</file>