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附件3</w:t>
      </w:r>
    </w:p>
    <w:p>
      <w:pPr>
        <w:jc w:val="center"/>
        <w:rPr>
          <w:rFonts w:ascii="宋体" w:hAnsi="宋体"/>
          <w:b/>
          <w:sz w:val="36"/>
          <w:szCs w:val="36"/>
        </w:rPr>
      </w:pPr>
      <w:r>
        <w:rPr>
          <w:rFonts w:hint="eastAsia" w:ascii="宋体" w:hAnsi="宋体"/>
          <w:b/>
          <w:sz w:val="36"/>
          <w:szCs w:val="36"/>
        </w:rPr>
        <w:t>中南大学</w:t>
      </w:r>
      <w:r>
        <w:rPr>
          <w:rFonts w:ascii="宋体" w:hAnsi="宋体"/>
          <w:b/>
          <w:sz w:val="36"/>
          <w:szCs w:val="36"/>
        </w:rPr>
        <w:t>研究生学位论</w:t>
      </w:r>
      <w:r>
        <w:rPr>
          <w:rFonts w:hint="eastAsia" w:ascii="宋体" w:hAnsi="宋体"/>
          <w:b/>
          <w:sz w:val="36"/>
          <w:szCs w:val="36"/>
        </w:rPr>
        <w:t>文开题报告、预答辩公告</w:t>
      </w:r>
    </w:p>
    <w:p>
      <w:pPr>
        <w:spacing w:line="480" w:lineRule="exact"/>
        <w:rPr>
          <w:rFonts w:ascii="楷体GB-2312" w:eastAsia="楷体GB-2312"/>
          <w:sz w:val="28"/>
          <w:szCs w:val="28"/>
        </w:rPr>
      </w:pPr>
      <w:r>
        <w:rPr>
          <w:rFonts w:hint="eastAsia" w:ascii="楷体GB-2312" w:eastAsia="楷体GB-2312"/>
          <w:sz w:val="28"/>
          <w:szCs w:val="28"/>
        </w:rPr>
        <w:t>二级培养单位：商学院                                                     日期：2</w:t>
      </w:r>
      <w:r>
        <w:rPr>
          <w:rFonts w:ascii="楷体GB-2312" w:eastAsia="楷体GB-2312"/>
          <w:sz w:val="28"/>
          <w:szCs w:val="28"/>
        </w:rPr>
        <w:t>019</w:t>
      </w:r>
      <w:r>
        <w:rPr>
          <w:rFonts w:hint="eastAsia" w:ascii="楷体GB-2312" w:eastAsia="楷体GB-2312"/>
          <w:sz w:val="28"/>
          <w:szCs w:val="28"/>
        </w:rPr>
        <w:t>年6月1</w:t>
      </w:r>
      <w:r>
        <w:rPr>
          <w:rFonts w:hint="eastAsia" w:ascii="楷体GB-2312" w:eastAsia="楷体GB-2312"/>
          <w:sz w:val="28"/>
          <w:szCs w:val="28"/>
          <w:lang w:val="en-US" w:eastAsia="zh-CN"/>
        </w:rPr>
        <w:t>7</w:t>
      </w:r>
      <w:bookmarkStart w:id="0" w:name="_GoBack"/>
      <w:bookmarkEnd w:id="0"/>
      <w:r>
        <w:rPr>
          <w:rFonts w:hint="eastAsia" w:ascii="楷体GB-2312" w:eastAsia="楷体GB-2312"/>
          <w:sz w:val="28"/>
          <w:szCs w:val="28"/>
        </w:rPr>
        <w:t>日</w:t>
      </w:r>
    </w:p>
    <w:tbl>
      <w:tblPr>
        <w:tblStyle w:val="5"/>
        <w:tblW w:w="14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4"/>
        <w:gridCol w:w="1503"/>
        <w:gridCol w:w="1276"/>
        <w:gridCol w:w="1276"/>
        <w:gridCol w:w="1843"/>
        <w:gridCol w:w="391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914" w:type="dxa"/>
            <w:shd w:val="clear" w:color="auto" w:fill="auto"/>
            <w:tcMar>
              <w:top w:w="0" w:type="dxa"/>
              <w:left w:w="108" w:type="dxa"/>
              <w:bottom w:w="0" w:type="dxa"/>
              <w:right w:w="108" w:type="dxa"/>
            </w:tcMar>
            <w:vAlign w:val="center"/>
          </w:tcPr>
          <w:p>
            <w:pPr>
              <w:widowControl/>
              <w:jc w:val="center"/>
              <w:rPr>
                <w:rFonts w:ascii="宋体" w:hAnsi="宋体" w:cs="宋体"/>
                <w:b/>
                <w:bCs/>
                <w:kern w:val="0"/>
                <w:sz w:val="24"/>
              </w:rPr>
            </w:pPr>
            <w:r>
              <w:rPr>
                <w:rFonts w:ascii="宋体" w:hAnsi="宋体" w:cs="宋体"/>
                <w:b/>
                <w:bCs/>
                <w:kern w:val="0"/>
                <w:sz w:val="24"/>
              </w:rPr>
              <w:t>序号</w:t>
            </w:r>
          </w:p>
        </w:tc>
        <w:tc>
          <w:tcPr>
            <w:tcW w:w="1503" w:type="dxa"/>
            <w:shd w:val="clear" w:color="auto" w:fill="auto"/>
            <w:tcMar>
              <w:top w:w="0" w:type="dxa"/>
              <w:left w:w="108" w:type="dxa"/>
              <w:bottom w:w="0" w:type="dxa"/>
              <w:right w:w="108" w:type="dxa"/>
            </w:tcMar>
            <w:vAlign w:val="center"/>
          </w:tcPr>
          <w:p>
            <w:pPr>
              <w:widowControl/>
              <w:jc w:val="center"/>
              <w:rPr>
                <w:rFonts w:ascii="宋体" w:hAnsi="宋体" w:cs="宋体"/>
                <w:b/>
                <w:bCs/>
                <w:kern w:val="0"/>
                <w:sz w:val="24"/>
              </w:rPr>
            </w:pPr>
            <w:r>
              <w:rPr>
                <w:rFonts w:ascii="宋体" w:hAnsi="宋体" w:cs="宋体"/>
                <w:b/>
                <w:bCs/>
                <w:kern w:val="0"/>
                <w:sz w:val="24"/>
              </w:rPr>
              <w:t>学号</w:t>
            </w:r>
          </w:p>
        </w:tc>
        <w:tc>
          <w:tcPr>
            <w:tcW w:w="1276" w:type="dxa"/>
            <w:shd w:val="clear" w:color="auto" w:fill="auto"/>
            <w:tcMar>
              <w:top w:w="0" w:type="dxa"/>
              <w:left w:w="108" w:type="dxa"/>
              <w:bottom w:w="0" w:type="dxa"/>
              <w:right w:w="108" w:type="dxa"/>
            </w:tcMar>
            <w:vAlign w:val="center"/>
          </w:tcPr>
          <w:p>
            <w:pPr>
              <w:widowControl/>
              <w:spacing w:line="440" w:lineRule="exact"/>
              <w:jc w:val="center"/>
              <w:rPr>
                <w:rFonts w:ascii="宋体" w:hAnsi="宋体" w:cs="宋体"/>
                <w:b/>
                <w:bCs/>
                <w:kern w:val="0"/>
                <w:sz w:val="24"/>
              </w:rPr>
            </w:pPr>
            <w:r>
              <w:rPr>
                <w:rFonts w:hint="eastAsia" w:ascii="宋体" w:hAnsi="宋体" w:cs="宋体"/>
                <w:b/>
                <w:bCs/>
                <w:kern w:val="0"/>
                <w:sz w:val="24"/>
              </w:rPr>
              <w:t>报告</w:t>
            </w:r>
            <w:r>
              <w:rPr>
                <w:rFonts w:ascii="宋体" w:hAnsi="宋体" w:cs="宋体"/>
                <w:b/>
                <w:bCs/>
                <w:kern w:val="0"/>
                <w:sz w:val="24"/>
              </w:rPr>
              <w:t>人</w:t>
            </w:r>
          </w:p>
          <w:p>
            <w:pPr>
              <w:widowControl/>
              <w:spacing w:line="440" w:lineRule="exact"/>
              <w:jc w:val="center"/>
              <w:rPr>
                <w:rFonts w:ascii="宋体" w:hAnsi="宋体" w:cs="宋体"/>
                <w:b/>
                <w:bCs/>
                <w:kern w:val="0"/>
                <w:sz w:val="24"/>
              </w:rPr>
            </w:pPr>
            <w:r>
              <w:rPr>
                <w:rFonts w:ascii="宋体" w:hAnsi="宋体" w:cs="宋体"/>
                <w:b/>
                <w:bCs/>
                <w:kern w:val="0"/>
                <w:sz w:val="24"/>
              </w:rPr>
              <w:t>姓名</w:t>
            </w:r>
          </w:p>
        </w:tc>
        <w:tc>
          <w:tcPr>
            <w:tcW w:w="1276" w:type="dxa"/>
            <w:shd w:val="clear" w:color="auto" w:fill="auto"/>
            <w:tcMar>
              <w:top w:w="0" w:type="dxa"/>
              <w:left w:w="108" w:type="dxa"/>
              <w:bottom w:w="0" w:type="dxa"/>
              <w:right w:w="108" w:type="dxa"/>
            </w:tcMar>
            <w:vAlign w:val="center"/>
          </w:tcPr>
          <w:p>
            <w:pPr>
              <w:widowControl/>
              <w:spacing w:line="440" w:lineRule="exact"/>
              <w:jc w:val="center"/>
              <w:rPr>
                <w:rFonts w:ascii="宋体" w:hAnsi="宋体" w:cs="宋体"/>
                <w:b/>
                <w:bCs/>
                <w:kern w:val="0"/>
                <w:sz w:val="24"/>
              </w:rPr>
            </w:pPr>
            <w:r>
              <w:rPr>
                <w:rFonts w:ascii="宋体" w:hAnsi="宋体" w:cs="宋体"/>
                <w:b/>
                <w:bCs/>
                <w:kern w:val="0"/>
                <w:sz w:val="24"/>
              </w:rPr>
              <w:t>导师</w:t>
            </w:r>
          </w:p>
          <w:p>
            <w:pPr>
              <w:widowControl/>
              <w:spacing w:line="440" w:lineRule="exact"/>
              <w:jc w:val="center"/>
              <w:rPr>
                <w:rFonts w:ascii="宋体" w:hAnsi="宋体" w:cs="宋体"/>
                <w:b/>
                <w:bCs/>
                <w:kern w:val="0"/>
                <w:sz w:val="24"/>
              </w:rPr>
            </w:pPr>
            <w:r>
              <w:rPr>
                <w:rFonts w:hint="eastAsia" w:ascii="宋体" w:hAnsi="宋体" w:cs="宋体"/>
                <w:b/>
                <w:bCs/>
                <w:kern w:val="0"/>
                <w:sz w:val="24"/>
              </w:rPr>
              <w:t>姓名</w:t>
            </w:r>
          </w:p>
        </w:tc>
        <w:tc>
          <w:tcPr>
            <w:tcW w:w="1843" w:type="dxa"/>
            <w:shd w:val="clear" w:color="auto" w:fill="auto"/>
            <w:tcMar>
              <w:top w:w="0" w:type="dxa"/>
              <w:left w:w="108" w:type="dxa"/>
              <w:bottom w:w="0" w:type="dxa"/>
              <w:right w:w="108" w:type="dxa"/>
            </w:tcMar>
            <w:vAlign w:val="center"/>
          </w:tcPr>
          <w:p>
            <w:pPr>
              <w:widowControl/>
              <w:spacing w:line="440" w:lineRule="exact"/>
              <w:jc w:val="center"/>
              <w:rPr>
                <w:rFonts w:ascii="宋体" w:hAnsi="宋体" w:cs="宋体"/>
                <w:b/>
                <w:bCs/>
                <w:kern w:val="0"/>
                <w:sz w:val="24"/>
              </w:rPr>
            </w:pPr>
            <w:r>
              <w:rPr>
                <w:rFonts w:hint="eastAsia" w:ascii="宋体" w:hAnsi="宋体" w:cs="宋体"/>
                <w:b/>
                <w:bCs/>
                <w:kern w:val="0"/>
                <w:sz w:val="24"/>
              </w:rPr>
              <w:t>学生</w:t>
            </w:r>
            <w:r>
              <w:rPr>
                <w:rFonts w:ascii="宋体" w:hAnsi="宋体" w:cs="宋体"/>
                <w:b/>
                <w:bCs/>
                <w:kern w:val="0"/>
                <w:sz w:val="24"/>
              </w:rPr>
              <w:t>类别</w:t>
            </w:r>
          </w:p>
          <w:p>
            <w:pPr>
              <w:widowControl/>
              <w:spacing w:line="440" w:lineRule="exact"/>
              <w:jc w:val="center"/>
              <w:rPr>
                <w:rFonts w:ascii="宋体" w:hAnsi="宋体" w:cs="宋体"/>
                <w:b/>
                <w:bCs/>
                <w:kern w:val="0"/>
                <w:sz w:val="24"/>
              </w:rPr>
            </w:pPr>
            <w:r>
              <w:rPr>
                <w:rFonts w:hint="eastAsia" w:ascii="宋体" w:hAnsi="宋体" w:cs="宋体"/>
                <w:b/>
                <w:bCs/>
                <w:kern w:val="0"/>
                <w:sz w:val="24"/>
              </w:rPr>
              <w:t>（硕士∕博士）</w:t>
            </w:r>
          </w:p>
        </w:tc>
        <w:tc>
          <w:tcPr>
            <w:tcW w:w="3918" w:type="dxa"/>
            <w:vAlign w:val="center"/>
          </w:tcPr>
          <w:p>
            <w:pPr>
              <w:widowControl/>
              <w:spacing w:line="440" w:lineRule="exact"/>
              <w:jc w:val="center"/>
            </w:pPr>
            <w:r>
              <w:rPr>
                <w:rFonts w:hint="eastAsia" w:ascii="宋体" w:hAnsi="宋体" w:cs="宋体"/>
                <w:b/>
                <w:bCs/>
                <w:kern w:val="0"/>
                <w:sz w:val="24"/>
              </w:rPr>
              <w:t>学位论文题目</w:t>
            </w:r>
          </w:p>
        </w:tc>
        <w:tc>
          <w:tcPr>
            <w:tcW w:w="1701" w:type="dxa"/>
            <w:shd w:val="clear" w:color="auto" w:fill="auto"/>
            <w:tcMar>
              <w:top w:w="0" w:type="dxa"/>
              <w:left w:w="108" w:type="dxa"/>
              <w:bottom w:w="0" w:type="dxa"/>
              <w:right w:w="108" w:type="dxa"/>
            </w:tcMar>
            <w:vAlign w:val="center"/>
          </w:tcPr>
          <w:p>
            <w:pPr>
              <w:widowControl/>
              <w:spacing w:line="440" w:lineRule="exact"/>
              <w:jc w:val="center"/>
              <w:rPr>
                <w:rFonts w:ascii="宋体" w:hAnsi="宋体" w:cs="宋体"/>
                <w:b/>
                <w:bCs/>
                <w:kern w:val="0"/>
                <w:sz w:val="24"/>
              </w:rPr>
            </w:pPr>
            <w:r>
              <w:rPr>
                <w:rFonts w:hint="eastAsia" w:ascii="宋体" w:hAnsi="宋体" w:cs="宋体"/>
                <w:b/>
                <w:bCs/>
                <w:kern w:val="0"/>
                <w:sz w:val="24"/>
              </w:rPr>
              <w:t>开题/预答辩</w:t>
            </w:r>
            <w:r>
              <w:rPr>
                <w:rFonts w:ascii="宋体" w:hAnsi="宋体" w:cs="宋体"/>
                <w:b/>
                <w:bCs/>
                <w:kern w:val="0"/>
                <w:sz w:val="24"/>
              </w:rPr>
              <w:t>时间</w:t>
            </w:r>
          </w:p>
        </w:tc>
        <w:tc>
          <w:tcPr>
            <w:tcW w:w="1701" w:type="dxa"/>
            <w:shd w:val="clear" w:color="auto" w:fill="auto"/>
            <w:tcMar>
              <w:top w:w="0" w:type="dxa"/>
              <w:left w:w="108" w:type="dxa"/>
              <w:bottom w:w="0" w:type="dxa"/>
              <w:right w:w="108" w:type="dxa"/>
            </w:tcMar>
            <w:vAlign w:val="center"/>
          </w:tcPr>
          <w:p>
            <w:pPr>
              <w:widowControl/>
              <w:spacing w:line="440" w:lineRule="exact"/>
              <w:jc w:val="center"/>
              <w:rPr>
                <w:rFonts w:ascii="宋体" w:hAnsi="宋体" w:cs="宋体"/>
                <w:b/>
                <w:bCs/>
                <w:kern w:val="0"/>
                <w:sz w:val="24"/>
              </w:rPr>
            </w:pPr>
            <w:r>
              <w:rPr>
                <w:rFonts w:hint="eastAsia" w:ascii="宋体" w:hAnsi="宋体" w:cs="宋体"/>
                <w:b/>
                <w:bCs/>
                <w:kern w:val="0"/>
                <w:sz w:val="24"/>
              </w:rPr>
              <w:t>开题/预答辩</w:t>
            </w:r>
            <w:r>
              <w:rPr>
                <w:rFonts w:ascii="宋体" w:hAnsi="宋体" w:cs="宋体"/>
                <w:b/>
                <w:bCs/>
                <w:kern w:val="0"/>
                <w:sz w:val="24"/>
              </w:rPr>
              <w:t>地点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42" w:hRule="atLeast"/>
          <w:jc w:val="center"/>
        </w:trPr>
        <w:tc>
          <w:tcPr>
            <w:tcW w:w="9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textAlignment w:val="center"/>
              <w:rPr>
                <w:b/>
                <w:bCs/>
                <w:kern w:val="0"/>
                <w:sz w:val="24"/>
              </w:rPr>
            </w:pPr>
            <w:r>
              <w:rPr>
                <w:b/>
                <w:bCs/>
                <w:color w:val="000000"/>
                <w:kern w:val="0"/>
                <w:sz w:val="22"/>
                <w:szCs w:val="22"/>
                <w:lang w:bidi="ar"/>
              </w:rPr>
              <w:t>1</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141617514</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240" w:firstLineChars="100"/>
              <w:rPr>
                <w:rFonts w:ascii="宋体" w:hAnsi="宋体" w:cs="宋体"/>
                <w:kern w:val="0"/>
                <w:sz w:val="24"/>
              </w:rPr>
            </w:pPr>
            <w:r>
              <w:rPr>
                <w:rFonts w:hint="eastAsia" w:ascii="宋体" w:hAnsi="宋体" w:cs="宋体"/>
                <w:kern w:val="0"/>
                <w:sz w:val="24"/>
              </w:rPr>
              <w:t>夏伟辉</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240" w:firstLineChars="100"/>
              <w:rPr>
                <w:rFonts w:ascii="宋体" w:hAnsi="宋体" w:cs="宋体"/>
                <w:kern w:val="0"/>
                <w:sz w:val="24"/>
              </w:rPr>
            </w:pPr>
            <w:r>
              <w:rPr>
                <w:rFonts w:hint="eastAsia" w:ascii="宋体" w:hAnsi="宋体" w:cs="宋体"/>
                <w:kern w:val="0"/>
                <w:sz w:val="24"/>
              </w:rPr>
              <w:t>龚艳萍</w:t>
            </w:r>
          </w:p>
        </w:tc>
        <w:tc>
          <w:tcPr>
            <w:tcW w:w="184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240" w:firstLineChars="100"/>
              <w:rPr>
                <w:rFonts w:ascii="宋体" w:hAnsi="宋体" w:cs="宋体"/>
                <w:kern w:val="0"/>
                <w:sz w:val="24"/>
              </w:rPr>
            </w:pPr>
            <w:r>
              <w:rPr>
                <w:rFonts w:hint="eastAsia" w:ascii="宋体" w:hAnsi="宋体" w:cs="宋体"/>
                <w:kern w:val="0"/>
                <w:sz w:val="24"/>
              </w:rPr>
              <w:t>EMBA（开题）</w:t>
            </w:r>
          </w:p>
        </w:tc>
        <w:tc>
          <w:tcPr>
            <w:tcW w:w="391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宋体" w:hAnsi="宋体" w:cs="宋体"/>
                <w:kern w:val="0"/>
                <w:sz w:val="24"/>
              </w:rPr>
              <w:t>梅溪湖基因谷项目投资、建设与运营策划研究</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25号</w:t>
            </w:r>
            <w:r>
              <w:rPr>
                <w:rFonts w:hint="eastAsia" w:ascii="宋体" w:hAnsi="宋体" w:cs="宋体"/>
                <w:kern w:val="0"/>
                <w:sz w:val="24"/>
                <w:lang w:eastAsia="zh-CN"/>
              </w:rPr>
              <w:t>下午</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ind w:firstLine="240" w:firstLineChars="100"/>
              <w:rPr>
                <w:rFonts w:ascii="宋体" w:hAnsi="宋体" w:cs="宋体"/>
                <w:kern w:val="0"/>
                <w:sz w:val="24"/>
              </w:rPr>
            </w:pPr>
            <w:r>
              <w:rPr>
                <w:rFonts w:hint="eastAsia" w:ascii="宋体" w:hAnsi="宋体" w:cs="宋体"/>
                <w:kern w:val="0"/>
                <w:sz w:val="24"/>
              </w:rPr>
              <w:t>管理楼101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42" w:hRule="atLeast"/>
          <w:jc w:val="center"/>
        </w:trPr>
        <w:tc>
          <w:tcPr>
            <w:tcW w:w="9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b/>
                <w:bCs/>
                <w:color w:val="000000"/>
                <w:kern w:val="0"/>
                <w:sz w:val="22"/>
                <w:szCs w:val="22"/>
                <w:lang w:bidi="ar"/>
              </w:rPr>
            </w:pPr>
            <w:r>
              <w:rPr>
                <w:rFonts w:hint="eastAsia" w:cs="Times New Roman"/>
                <w:b/>
                <w:bCs/>
                <w:i w:val="0"/>
                <w:color w:val="000000"/>
                <w:kern w:val="0"/>
                <w:sz w:val="22"/>
                <w:szCs w:val="22"/>
                <w:highlight w:val="none"/>
                <w:u w:val="none"/>
                <w:lang w:val="en-US" w:eastAsia="zh-CN" w:bidi="ar"/>
              </w:rPr>
              <w:t>2</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宋体" w:hAnsi="宋体" w:cs="宋体"/>
                <w:kern w:val="0"/>
                <w:sz w:val="24"/>
              </w:rPr>
            </w:pPr>
            <w:r>
              <w:rPr>
                <w:rFonts w:hint="default" w:ascii="宋体" w:hAnsi="宋体" w:eastAsia="宋体" w:cs="宋体"/>
                <w:kern w:val="0"/>
                <w:sz w:val="24"/>
                <w:highlight w:val="none"/>
                <w:lang w:val="en-US" w:eastAsia="zh-CN"/>
              </w:rPr>
              <w:t>1616175081</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highlight w:val="none"/>
              </w:rPr>
              <w:t>尹青</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highlight w:val="none"/>
                <w:lang w:val="en-US" w:eastAsia="zh-CN"/>
              </w:rPr>
              <w:t>周文辉</w:t>
            </w:r>
          </w:p>
        </w:tc>
        <w:tc>
          <w:tcPr>
            <w:tcW w:w="184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highlight w:val="none"/>
                <w:lang w:val="en-US" w:eastAsia="zh-CN"/>
              </w:rPr>
              <w:t>E</w:t>
            </w:r>
            <w:r>
              <w:rPr>
                <w:rFonts w:ascii="宋体" w:hAnsi="宋体" w:cs="宋体"/>
                <w:kern w:val="0"/>
                <w:sz w:val="24"/>
                <w:highlight w:val="none"/>
              </w:rPr>
              <w:t>MBA</w:t>
            </w:r>
            <w:r>
              <w:rPr>
                <w:rFonts w:hint="eastAsia" w:ascii="宋体" w:hAnsi="宋体" w:cs="宋体"/>
                <w:kern w:val="0"/>
                <w:sz w:val="24"/>
                <w:highlight w:val="none"/>
              </w:rPr>
              <w:t>（</w:t>
            </w:r>
            <w:r>
              <w:rPr>
                <w:rFonts w:hint="eastAsia" w:ascii="宋体" w:hAnsi="宋体" w:cs="宋体"/>
                <w:kern w:val="0"/>
                <w:sz w:val="24"/>
                <w:highlight w:val="none"/>
                <w:lang w:eastAsia="zh-CN"/>
              </w:rPr>
              <w:t>开题</w:t>
            </w:r>
            <w:r>
              <w:rPr>
                <w:rFonts w:hint="eastAsia" w:ascii="宋体" w:hAnsi="宋体" w:cs="宋体"/>
                <w:kern w:val="0"/>
                <w:sz w:val="24"/>
                <w:highlight w:val="none"/>
              </w:rPr>
              <w:t>）</w:t>
            </w:r>
          </w:p>
        </w:tc>
        <w:tc>
          <w:tcPr>
            <w:tcW w:w="39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highlight w:val="none"/>
              </w:rPr>
              <w:t>中维建组织能力提升策略研究</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jc w:val="center"/>
              <w:rPr>
                <w:rFonts w:hint="eastAsia" w:ascii="宋体" w:hAnsi="宋体" w:cs="宋体"/>
                <w:kern w:val="0"/>
                <w:sz w:val="24"/>
              </w:rPr>
            </w:pPr>
            <w:r>
              <w:rPr>
                <w:rFonts w:hint="eastAsia" w:ascii="宋体" w:hAnsi="宋体" w:cs="宋体"/>
                <w:kern w:val="0"/>
                <w:sz w:val="24"/>
                <w:highlight w:val="none"/>
                <w:lang w:val="en-US" w:eastAsia="zh-CN"/>
              </w:rPr>
              <w:t>26号上午</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highlight w:val="none"/>
                <w:lang w:val="en-US" w:eastAsia="zh-CN"/>
              </w:rPr>
              <w:t>管理楼101</w:t>
            </w:r>
          </w:p>
        </w:tc>
      </w:tr>
    </w:tbl>
    <w:p/>
    <w:p/>
    <w:p/>
    <w:p/>
    <w:p/>
    <w:p/>
    <w:p/>
    <w:p/>
    <w:p/>
    <w:p/>
    <w:p/>
    <w:p/>
    <w:p/>
    <w:p>
      <w:pPr>
        <w:pStyle w:val="4"/>
        <w:keepNext w:val="0"/>
        <w:keepLines w:val="0"/>
        <w:widowControl/>
        <w:suppressLineNumbers w:val="0"/>
        <w:rPr>
          <w:rFonts w:hint="eastAsia" w:ascii="宋体" w:hAnsi="宋体" w:cs="宋体"/>
          <w:b/>
          <w:bCs/>
          <w:sz w:val="30"/>
          <w:szCs w:val="30"/>
          <w:lang w:val="en-US" w:eastAsia="zh-CN"/>
        </w:rPr>
      </w:pPr>
      <w:r>
        <w:rPr>
          <w:rFonts w:hint="eastAsia" w:ascii="宋体" w:hAnsi="宋体" w:cs="宋体"/>
          <w:b/>
          <w:bCs/>
          <w:sz w:val="30"/>
          <w:szCs w:val="30"/>
          <w:lang w:val="en-US" w:eastAsia="zh-CN"/>
        </w:rPr>
        <w:t>具体事项安排如下所示：</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38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3695" w:type="dxa"/>
            <w:noWrap w:val="0"/>
            <w:vAlign w:val="top"/>
          </w:tcPr>
          <w:p>
            <w:pPr>
              <w:jc w:val="center"/>
              <w:rPr>
                <w:rFonts w:hint="eastAsia" w:eastAsia="宋体"/>
                <w:lang w:val="en-US" w:eastAsia="zh-CN"/>
              </w:rPr>
            </w:pPr>
            <w:r>
              <w:rPr>
                <w:rFonts w:hint="eastAsia" w:eastAsia="宋体"/>
                <w:lang w:val="en-US" w:eastAsia="zh-CN"/>
              </w:rPr>
              <w:t>日期</w:t>
            </w:r>
          </w:p>
        </w:tc>
        <w:tc>
          <w:tcPr>
            <w:tcW w:w="3817" w:type="dxa"/>
            <w:noWrap w:val="0"/>
            <w:vAlign w:val="top"/>
          </w:tcPr>
          <w:p>
            <w:pPr>
              <w:jc w:val="center"/>
              <w:rPr>
                <w:rFonts w:hint="eastAsia" w:eastAsia="宋体"/>
                <w:lang w:val="en-US" w:eastAsia="zh-CN"/>
              </w:rPr>
            </w:pPr>
            <w:r>
              <w:rPr>
                <w:rFonts w:hint="eastAsia"/>
                <w:lang w:val="en-US" w:eastAsia="zh-CN"/>
              </w:rPr>
              <w:t>时间</w:t>
            </w:r>
          </w:p>
        </w:tc>
        <w:tc>
          <w:tcPr>
            <w:tcW w:w="6662" w:type="dxa"/>
            <w:noWrap w:val="0"/>
            <w:vAlign w:val="top"/>
          </w:tcPr>
          <w:p>
            <w:pPr>
              <w:rPr>
                <w:rFonts w:hint="eastAsia" w:eastAsia="宋体"/>
                <w:lang w:eastAsia="zh-CN"/>
              </w:rPr>
            </w:pPr>
            <w:r>
              <w:rPr>
                <w:rFonts w:hint="eastAsia"/>
                <w:lang w:eastAsia="zh-CN"/>
              </w:rPr>
              <w:t>开题、预答辩委员会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5" w:type="dxa"/>
            <w:noWrap w:val="0"/>
            <w:vAlign w:val="center"/>
          </w:tcPr>
          <w:p>
            <w:pPr>
              <w:jc w:val="center"/>
            </w:pPr>
            <w:r>
              <w:rPr>
                <w:rFonts w:hint="eastAsia"/>
              </w:rPr>
              <w:t>25号开题（周二）</w:t>
            </w:r>
          </w:p>
        </w:tc>
        <w:tc>
          <w:tcPr>
            <w:tcW w:w="38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上午</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8:00</w:t>
            </w:r>
          </w:p>
          <w:p>
            <w:pPr>
              <w:jc w:val="center"/>
            </w:pPr>
            <w:r>
              <w:rPr>
                <w:rFonts w:hint="default" w:ascii="Times New Roman" w:hAnsi="Times New Roman" w:cs="Times New Roman"/>
                <w:lang w:val="en-US" w:eastAsia="zh-CN"/>
              </w:rPr>
              <w:t>下午13:</w:t>
            </w:r>
            <w:r>
              <w:rPr>
                <w:rFonts w:hint="eastAsia" w:ascii="Times New Roman" w:hAnsi="Times New Roman" w:cs="Times New Roman"/>
                <w:lang w:val="en-US" w:eastAsia="zh-CN"/>
              </w:rPr>
              <w:t>3</w:t>
            </w:r>
            <w:r>
              <w:rPr>
                <w:rFonts w:hint="default" w:ascii="Times New Roman" w:hAnsi="Times New Roman" w:cs="Times New Roman"/>
                <w:lang w:val="en-US" w:eastAsia="zh-CN"/>
              </w:rPr>
              <w:t>0</w:t>
            </w:r>
          </w:p>
        </w:tc>
        <w:tc>
          <w:tcPr>
            <w:tcW w:w="6662" w:type="dxa"/>
            <w:noWrap w:val="0"/>
            <w:vAlign w:val="center"/>
          </w:tcPr>
          <w:p>
            <w:pPr>
              <w:jc w:val="left"/>
              <w:rPr>
                <w:rFonts w:hint="eastAsia"/>
              </w:rPr>
            </w:pPr>
            <w:r>
              <w:rPr>
                <w:rFonts w:hint="eastAsia"/>
                <w:lang w:eastAsia="zh-CN"/>
              </w:rPr>
              <w:t>组长：</w:t>
            </w:r>
            <w:r>
              <w:rPr>
                <w:rFonts w:hint="eastAsia"/>
              </w:rPr>
              <w:t>龚艳萍</w:t>
            </w:r>
          </w:p>
          <w:p>
            <w:pPr>
              <w:jc w:val="left"/>
              <w:rPr>
                <w:rFonts w:hint="eastAsia"/>
              </w:rPr>
            </w:pPr>
            <w:r>
              <w:rPr>
                <w:rFonts w:hint="eastAsia"/>
                <w:lang w:eastAsia="zh-CN"/>
              </w:rPr>
              <w:t>委员：</w:t>
            </w:r>
            <w:r>
              <w:rPr>
                <w:rFonts w:hint="eastAsia"/>
              </w:rPr>
              <w:t>粟路军、张琴</w:t>
            </w:r>
          </w:p>
          <w:p>
            <w:pPr>
              <w:jc w:val="left"/>
            </w:pPr>
            <w:r>
              <w:rPr>
                <w:rFonts w:hint="eastAsia"/>
                <w:lang w:eastAsia="zh-CN"/>
              </w:rPr>
              <w:t>秘书：</w:t>
            </w:r>
            <w:r>
              <w:rPr>
                <w:rFonts w:hint="eastAsia"/>
              </w:rPr>
              <w:t>谢菊兰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5" w:type="dxa"/>
            <w:noWrap w:val="0"/>
            <w:vAlign w:val="center"/>
          </w:tcPr>
          <w:p>
            <w:pPr>
              <w:jc w:val="center"/>
            </w:pPr>
            <w:r>
              <w:rPr>
                <w:rFonts w:hint="eastAsia"/>
              </w:rPr>
              <w:t>26号开题（周三）</w:t>
            </w:r>
          </w:p>
        </w:tc>
        <w:tc>
          <w:tcPr>
            <w:tcW w:w="38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上午</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8:00</w:t>
            </w:r>
          </w:p>
          <w:p>
            <w:pPr>
              <w:jc w:val="center"/>
            </w:pPr>
            <w:r>
              <w:rPr>
                <w:rFonts w:hint="default" w:ascii="Times New Roman" w:hAnsi="Times New Roman" w:cs="Times New Roman"/>
                <w:lang w:val="en-US" w:eastAsia="zh-CN"/>
              </w:rPr>
              <w:t>下午13:</w:t>
            </w:r>
            <w:r>
              <w:rPr>
                <w:rFonts w:hint="eastAsia" w:ascii="Times New Roman" w:hAnsi="Times New Roman" w:cs="Times New Roman"/>
                <w:lang w:val="en-US" w:eastAsia="zh-CN"/>
              </w:rPr>
              <w:t>3</w:t>
            </w:r>
            <w:r>
              <w:rPr>
                <w:rFonts w:hint="default" w:ascii="Times New Roman" w:hAnsi="Times New Roman" w:cs="Times New Roman"/>
                <w:lang w:val="en-US" w:eastAsia="zh-CN"/>
              </w:rPr>
              <w:t>0</w:t>
            </w:r>
          </w:p>
        </w:tc>
        <w:tc>
          <w:tcPr>
            <w:tcW w:w="6662" w:type="dxa"/>
            <w:noWrap w:val="0"/>
            <w:vAlign w:val="center"/>
          </w:tcPr>
          <w:p>
            <w:pPr>
              <w:jc w:val="left"/>
              <w:rPr>
                <w:rFonts w:hint="eastAsia"/>
              </w:rPr>
            </w:pPr>
            <w:r>
              <w:rPr>
                <w:rFonts w:hint="eastAsia"/>
                <w:lang w:eastAsia="zh-CN"/>
              </w:rPr>
              <w:t>组长：</w:t>
            </w:r>
            <w:r>
              <w:rPr>
                <w:rFonts w:hint="eastAsia"/>
              </w:rPr>
              <w:t>周文辉</w:t>
            </w:r>
          </w:p>
          <w:p>
            <w:pPr>
              <w:jc w:val="left"/>
              <w:rPr>
                <w:rFonts w:hint="eastAsia"/>
              </w:rPr>
            </w:pPr>
            <w:r>
              <w:rPr>
                <w:rFonts w:hint="eastAsia"/>
                <w:lang w:eastAsia="zh-CN"/>
              </w:rPr>
              <w:t>委员：</w:t>
            </w:r>
            <w:r>
              <w:rPr>
                <w:rFonts w:hint="eastAsia"/>
              </w:rPr>
              <w:t>张运生</w:t>
            </w:r>
            <w:r>
              <w:rPr>
                <w:rFonts w:hint="eastAsia"/>
                <w:lang w:eastAsia="zh-CN"/>
              </w:rPr>
              <w:t>、</w:t>
            </w:r>
            <w:r>
              <w:rPr>
                <w:rFonts w:hint="eastAsia"/>
              </w:rPr>
              <w:t>刘佳刚、雷井生</w:t>
            </w:r>
          </w:p>
          <w:p>
            <w:pPr>
              <w:jc w:val="left"/>
            </w:pPr>
            <w:r>
              <w:rPr>
                <w:rFonts w:hint="eastAsia"/>
                <w:lang w:eastAsia="zh-CN"/>
              </w:rPr>
              <w:t>秘书：</w:t>
            </w:r>
            <w:r>
              <w:rPr>
                <w:rFonts w:hint="eastAsia"/>
              </w:rPr>
              <w:t>谢菊兰</w:t>
            </w:r>
          </w:p>
        </w:tc>
      </w:tr>
    </w:tbl>
    <w:p>
      <w:pPr>
        <w:pStyle w:val="4"/>
        <w:keepNext w:val="0"/>
        <w:keepLines w:val="0"/>
        <w:widowControl/>
        <w:suppressLineNumbers w:val="0"/>
        <w:rPr>
          <w:b/>
          <w:bCs/>
          <w:sz w:val="24"/>
          <w:szCs w:val="24"/>
        </w:rPr>
      </w:pPr>
      <w:r>
        <w:rPr>
          <w:rFonts w:hint="eastAsia" w:ascii="宋体" w:hAnsi="宋体" w:eastAsia="宋体" w:cs="宋体"/>
          <w:b/>
          <w:bCs/>
          <w:sz w:val="18"/>
          <w:szCs w:val="18"/>
        </w:rPr>
        <w:t> </w:t>
      </w:r>
      <w:r>
        <w:rPr>
          <w:rFonts w:hint="eastAsia" w:ascii="宋体" w:hAnsi="宋体" w:eastAsia="宋体" w:cs="宋体"/>
          <w:b/>
          <w:bCs/>
          <w:sz w:val="24"/>
          <w:szCs w:val="24"/>
        </w:rPr>
        <w:t>说明：</w:t>
      </w:r>
    </w:p>
    <w:p>
      <w:pPr>
        <w:pStyle w:val="4"/>
        <w:keepNext w:val="0"/>
        <w:keepLines w:val="0"/>
        <w:widowControl/>
        <w:suppressLineNumbers w:val="0"/>
        <w:rPr>
          <w:sz w:val="24"/>
          <w:szCs w:val="24"/>
        </w:rPr>
      </w:pPr>
      <w:r>
        <w:rPr>
          <w:rFonts w:hint="eastAsia" w:ascii="宋体" w:hAnsi="宋体" w:eastAsia="宋体" w:cs="宋体"/>
          <w:sz w:val="24"/>
          <w:szCs w:val="24"/>
        </w:rPr>
        <w:t>1. 请</w:t>
      </w:r>
      <w:r>
        <w:rPr>
          <w:rFonts w:hint="eastAsia" w:ascii="宋体" w:hAnsi="宋体" w:cs="宋体"/>
          <w:sz w:val="24"/>
          <w:szCs w:val="24"/>
          <w:lang w:val="en-US" w:eastAsia="zh-CN"/>
        </w:rPr>
        <w:t>营销系老师</w:t>
      </w:r>
      <w:r>
        <w:rPr>
          <w:rFonts w:hint="eastAsia" w:ascii="宋体" w:hAnsi="宋体" w:eastAsia="宋体" w:cs="宋体"/>
          <w:sz w:val="24"/>
          <w:szCs w:val="24"/>
        </w:rPr>
        <w:t>准时参加研究生预答辩和开题报告会</w:t>
      </w:r>
      <w:r>
        <w:rPr>
          <w:rFonts w:hint="eastAsia" w:ascii="宋体" w:hAnsi="宋体" w:cs="宋体"/>
          <w:sz w:val="24"/>
          <w:szCs w:val="24"/>
          <w:lang w:eastAsia="zh-CN"/>
        </w:rPr>
        <w:t>，</w:t>
      </w:r>
      <w:r>
        <w:rPr>
          <w:rFonts w:hint="eastAsia" w:ascii="宋体" w:hAnsi="宋体" w:cs="宋体"/>
          <w:sz w:val="24"/>
          <w:szCs w:val="24"/>
          <w:lang w:val="en-US" w:eastAsia="zh-CN"/>
        </w:rPr>
        <w:t>学生与导师在同一组，导师会通知学生</w:t>
      </w:r>
      <w:r>
        <w:rPr>
          <w:rFonts w:hint="eastAsia" w:ascii="宋体" w:hAnsi="宋体" w:eastAsia="宋体" w:cs="宋体"/>
          <w:sz w:val="24"/>
          <w:szCs w:val="24"/>
        </w:rPr>
        <w:t>。</w:t>
      </w:r>
    </w:p>
    <w:p>
      <w:pPr>
        <w:pStyle w:val="4"/>
        <w:keepNext w:val="0"/>
        <w:keepLines w:val="0"/>
        <w:widowControl/>
        <w:suppressLineNumbers w:val="0"/>
        <w:rPr>
          <w:sz w:val="24"/>
          <w:szCs w:val="24"/>
        </w:rPr>
      </w:pPr>
      <w:r>
        <w:rPr>
          <w:rFonts w:hint="eastAsia" w:ascii="宋体" w:hAnsi="宋体" w:eastAsia="宋体" w:cs="宋体"/>
          <w:sz w:val="24"/>
          <w:szCs w:val="24"/>
        </w:rPr>
        <w:t>2. 参加开题的研究生需</w:t>
      </w:r>
      <w:r>
        <w:rPr>
          <w:rFonts w:hint="eastAsia" w:ascii="宋体" w:hAnsi="宋体" w:cs="宋体"/>
          <w:sz w:val="24"/>
          <w:szCs w:val="24"/>
          <w:lang w:val="en-US" w:eastAsia="zh-CN"/>
        </w:rPr>
        <w:t>通过网上申请，开题时需</w:t>
      </w:r>
      <w:r>
        <w:rPr>
          <w:rFonts w:hint="eastAsia" w:ascii="宋体" w:hAnsi="宋体" w:eastAsia="宋体" w:cs="宋体"/>
          <w:sz w:val="24"/>
          <w:szCs w:val="24"/>
        </w:rPr>
        <w:t>提交论文选题报告</w:t>
      </w:r>
      <w:r>
        <w:rPr>
          <w:rFonts w:hint="eastAsia" w:ascii="宋体" w:hAnsi="宋体" w:cs="宋体"/>
          <w:sz w:val="24"/>
          <w:szCs w:val="24"/>
          <w:lang w:val="en-US" w:eastAsia="zh-CN"/>
        </w:rPr>
        <w:t>3</w:t>
      </w:r>
      <w:r>
        <w:rPr>
          <w:rFonts w:hint="eastAsia" w:ascii="宋体" w:hAnsi="宋体" w:eastAsia="宋体" w:cs="宋体"/>
          <w:sz w:val="24"/>
          <w:szCs w:val="24"/>
        </w:rPr>
        <w:t>份（学校研究生院培养办网页上有选题报告格式下载），不符合以上条件的研究生不能参加预答辩或开题。</w:t>
      </w:r>
    </w:p>
    <w:p>
      <w:pPr>
        <w:pStyle w:val="4"/>
        <w:keepNext w:val="0"/>
        <w:keepLines w:val="0"/>
        <w:widowControl/>
        <w:suppressLineNumbers w:val="0"/>
        <w:rPr>
          <w:sz w:val="24"/>
          <w:szCs w:val="24"/>
        </w:rPr>
      </w:pPr>
      <w:r>
        <w:rPr>
          <w:rFonts w:hint="eastAsia" w:ascii="宋体" w:hAnsi="宋体" w:eastAsia="宋体" w:cs="宋体"/>
          <w:sz w:val="24"/>
          <w:szCs w:val="24"/>
        </w:rPr>
        <w:t>3. 每位研究生进行开题时，将有</w:t>
      </w:r>
      <w:r>
        <w:rPr>
          <w:rFonts w:hint="eastAsia" w:ascii="宋体" w:hAnsi="宋体" w:cs="宋体"/>
          <w:sz w:val="24"/>
          <w:szCs w:val="24"/>
          <w:lang w:val="en-US" w:eastAsia="zh-CN"/>
        </w:rPr>
        <w:t>15</w:t>
      </w:r>
      <w:r>
        <w:rPr>
          <w:rFonts w:hint="eastAsia" w:ascii="宋体" w:hAnsi="宋体" w:eastAsia="宋体" w:cs="宋体"/>
          <w:sz w:val="24"/>
          <w:szCs w:val="24"/>
        </w:rPr>
        <w:t>分钟的陈述时间，请准备好PowerPoint电子演示稿。</w:t>
      </w:r>
    </w:p>
    <w:p>
      <w:pPr>
        <w:pStyle w:val="4"/>
        <w:keepNext w:val="0"/>
        <w:keepLines w:val="0"/>
        <w:widowControl/>
        <w:suppressLineNumbers w:val="0"/>
        <w:rPr>
          <w:sz w:val="24"/>
          <w:szCs w:val="24"/>
        </w:rPr>
      </w:pPr>
      <w:r>
        <w:rPr>
          <w:rFonts w:hint="eastAsia" w:ascii="宋体" w:hAnsi="宋体" w:eastAsia="宋体" w:cs="宋体"/>
          <w:sz w:val="24"/>
          <w:szCs w:val="24"/>
        </w:rPr>
        <w:t>4. 由于研究生的培养是导师负责制，研究生只有在其导师到会时，才能进行预答辩或开题。</w:t>
      </w:r>
    </w:p>
    <w:p>
      <w:pPr>
        <w:rPr>
          <w:rFonts w:hint="eastAsia" w:ascii="宋体" w:hAnsi="宋体" w:cs="宋体"/>
          <w:sz w:val="24"/>
          <w:szCs w:val="24"/>
          <w:lang w:eastAsia="zh-CN"/>
        </w:rPr>
      </w:pPr>
      <w:r>
        <w:rPr>
          <w:rFonts w:hint="eastAsia" w:ascii="宋体" w:hAnsi="宋体" w:eastAsia="宋体" w:cs="宋体"/>
          <w:sz w:val="24"/>
          <w:szCs w:val="24"/>
        </w:rPr>
        <w:t>5. 请研究生与指导教师联系，并由导师将预答辩或开题的研究生名单提前</w:t>
      </w:r>
      <w:r>
        <w:rPr>
          <w:rFonts w:hint="eastAsia" w:ascii="宋体" w:hAnsi="宋体" w:eastAsia="宋体" w:cs="宋体"/>
          <w:sz w:val="24"/>
          <w:szCs w:val="24"/>
          <w:lang w:val="en-US" w:eastAsia="zh-CN"/>
        </w:rPr>
        <w:t>10天</w:t>
      </w:r>
      <w:r>
        <w:rPr>
          <w:rFonts w:hint="eastAsia" w:ascii="宋体" w:hAnsi="宋体" w:eastAsia="宋体" w:cs="宋体"/>
          <w:sz w:val="24"/>
          <w:szCs w:val="24"/>
        </w:rPr>
        <w:t>告知系主任，以便安排</w:t>
      </w:r>
      <w:r>
        <w:rPr>
          <w:rFonts w:hint="eastAsia" w:ascii="宋体" w:hAnsi="宋体" w:cs="宋体"/>
          <w:sz w:val="24"/>
          <w:szCs w:val="24"/>
          <w:lang w:eastAsia="zh-CN"/>
        </w:rPr>
        <w:t>。</w:t>
      </w:r>
    </w:p>
    <w:p>
      <w:pPr>
        <w:rPr>
          <w:rFonts w:hint="eastAsia" w:ascii="宋体" w:hAnsi="宋体" w:cs="宋体"/>
          <w:sz w:val="24"/>
          <w:szCs w:val="24"/>
          <w:lang w:eastAsia="zh-CN"/>
        </w:rPr>
      </w:pPr>
    </w:p>
    <w:p>
      <w:r>
        <w:rPr>
          <w:rFonts w:hint="eastAsia" w:ascii="宋体" w:hAnsi="宋体" w:cs="宋体"/>
          <w:sz w:val="24"/>
          <w:szCs w:val="24"/>
          <w:lang w:val="en-US" w:eastAsia="zh-CN"/>
        </w:rPr>
        <w:t>6.  研究生开题以后必须于一周内提交开题报告的修改稿给导师和开题秘书谢菊兰老师（17307410803）。</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GB-2312">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334B8"/>
    <w:rsid w:val="00072258"/>
    <w:rsid w:val="00210C07"/>
    <w:rsid w:val="002D75AB"/>
    <w:rsid w:val="00356E0B"/>
    <w:rsid w:val="0051172A"/>
    <w:rsid w:val="00763219"/>
    <w:rsid w:val="009D07CD"/>
    <w:rsid w:val="00A40A45"/>
    <w:rsid w:val="00BE7551"/>
    <w:rsid w:val="00E325C7"/>
    <w:rsid w:val="00EF6BD9"/>
    <w:rsid w:val="071C4268"/>
    <w:rsid w:val="11272C4B"/>
    <w:rsid w:val="14E477B8"/>
    <w:rsid w:val="1CBE4362"/>
    <w:rsid w:val="22BE604B"/>
    <w:rsid w:val="268A6375"/>
    <w:rsid w:val="28121FD7"/>
    <w:rsid w:val="31137C1F"/>
    <w:rsid w:val="3A4334B8"/>
    <w:rsid w:val="4ACF73C9"/>
    <w:rsid w:val="4E3E5905"/>
    <w:rsid w:val="532C659D"/>
    <w:rsid w:val="53774A7E"/>
    <w:rsid w:val="56A90E2A"/>
    <w:rsid w:val="5E4A0007"/>
    <w:rsid w:val="61BD130C"/>
    <w:rsid w:val="62C5658A"/>
    <w:rsid w:val="650C60CB"/>
    <w:rsid w:val="70123BF2"/>
    <w:rsid w:val="78416001"/>
    <w:rsid w:val="795824E8"/>
    <w:rsid w:val="7C1A2A85"/>
    <w:rsid w:val="7C27338A"/>
    <w:rsid w:val="7CEB1C77"/>
    <w:rsid w:val="7D31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customStyle="1" w:styleId="7">
    <w:name w:val="页眉 Char"/>
    <w:basedOn w:val="6"/>
    <w:link w:val="3"/>
    <w:qFormat/>
    <w:uiPriority w:val="0"/>
    <w:rPr>
      <w:rFonts w:ascii="Times New Roman" w:hAnsi="Times New Roman" w:cs="Times New Roman"/>
      <w:kern w:val="2"/>
      <w:sz w:val="18"/>
      <w:szCs w:val="18"/>
    </w:rPr>
  </w:style>
  <w:style w:type="character" w:customStyle="1" w:styleId="8">
    <w:name w:val="页脚 Char"/>
    <w:basedOn w:val="6"/>
    <w:link w:val="2"/>
    <w:qFormat/>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42</Words>
  <Characters>244</Characters>
  <Lines>2</Lines>
  <Paragraphs>1</Paragraphs>
  <TotalTime>4</TotalTime>
  <ScaleCrop>false</ScaleCrop>
  <LinksUpToDate>false</LinksUpToDate>
  <CharactersWithSpaces>285</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2019-06-11T02:22:00Z</dcterms:created>
  <dc:creator>Administrator</dc:creator>
  <cp:lastModifiedBy>User</cp:lastModifiedBy>
  <dcterms:modified xsi:type="dcterms:W3CDTF">2019-06-17T02:18:40Z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KSORubyTemplateID" linkTarget="0">
    <vt:lpwstr>6</vt:lpwstr>
  </property>
</Properties>
</file>